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C3" w:rsidRPr="00B22ECE" w:rsidRDefault="00B04FC3" w:rsidP="00B22ECE">
      <w:pPr>
        <w:pStyle w:val="Corpodeltesto"/>
        <w:tabs>
          <w:tab w:val="left" w:pos="1905"/>
        </w:tabs>
        <w:spacing w:after="0" w:line="240" w:lineRule="auto"/>
        <w:ind w:right="131"/>
        <w:rPr>
          <w:rFonts w:ascii="Georgia" w:hAnsi="Georgia" w:cs="Times New Roman"/>
          <w:w w:val="105"/>
        </w:rPr>
      </w:pPr>
      <w:r w:rsidRPr="00B56B59">
        <w:rPr>
          <w:rFonts w:ascii="Georgia" w:hAnsi="Georgia" w:cs="Times New Roman"/>
          <w:b/>
          <w:bCs/>
        </w:rPr>
        <w:t xml:space="preserve">PROGRAMMA DISCIPLINARE DI </w:t>
      </w:r>
      <w:r w:rsidR="00E72295" w:rsidRPr="00B56B59">
        <w:rPr>
          <w:rFonts w:ascii="Georgia" w:hAnsi="Georgia" w:cs="Times New Roman"/>
          <w:b/>
          <w:bCs/>
        </w:rPr>
        <w:t>LINGUA INGLESE</w:t>
      </w:r>
    </w:p>
    <w:p w:rsidR="00B04FC3" w:rsidRPr="00B56B59" w:rsidRDefault="00B04FC3" w:rsidP="00B04FC3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</w:rPr>
      </w:pPr>
    </w:p>
    <w:p w:rsidR="00B04FC3" w:rsidRPr="00B56B59" w:rsidRDefault="000812F4" w:rsidP="00B04FC3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Prof. </w:t>
      </w:r>
      <w:r w:rsidR="00B04FC3" w:rsidRPr="00B56B59">
        <w:rPr>
          <w:rFonts w:ascii="Georgia" w:hAnsi="Georgia" w:cs="Times New Roman"/>
          <w:b/>
          <w:bCs/>
        </w:rPr>
        <w:t xml:space="preserve">ssa </w:t>
      </w:r>
      <w:r w:rsidR="00E72295" w:rsidRPr="00B56B59">
        <w:rPr>
          <w:rFonts w:ascii="Georgia" w:hAnsi="Georgia" w:cs="Times New Roman"/>
          <w:b/>
          <w:bCs/>
          <w:i/>
        </w:rPr>
        <w:t>Mirella Pastore</w:t>
      </w:r>
    </w:p>
    <w:p w:rsidR="00B04FC3" w:rsidRPr="00B56B59" w:rsidRDefault="00B04FC3" w:rsidP="00B04FC3">
      <w:pPr>
        <w:autoSpaceDE w:val="0"/>
        <w:autoSpaceDN w:val="0"/>
        <w:adjustRightInd w:val="0"/>
        <w:spacing w:after="0" w:line="480" w:lineRule="auto"/>
        <w:rPr>
          <w:rFonts w:ascii="Georgia" w:hAnsi="Georgia" w:cs="Times New Roman"/>
          <w:b/>
          <w:bCs/>
          <w:i/>
        </w:rPr>
      </w:pPr>
      <w:r w:rsidRPr="00B56B59">
        <w:rPr>
          <w:rFonts w:ascii="Georgia" w:hAnsi="Georgia" w:cs="Times New Roman"/>
          <w:b/>
          <w:bCs/>
        </w:rPr>
        <w:t>Classe</w:t>
      </w:r>
      <w:r w:rsidR="000812F4">
        <w:rPr>
          <w:rFonts w:ascii="Georgia" w:hAnsi="Georgia" w:cs="Times New Roman"/>
          <w:b/>
          <w:bCs/>
        </w:rPr>
        <w:t>:</w:t>
      </w:r>
      <w:r w:rsidRPr="00B56B59">
        <w:rPr>
          <w:rFonts w:ascii="Georgia" w:hAnsi="Georgia" w:cs="Times New Roman"/>
          <w:b/>
          <w:bCs/>
        </w:rPr>
        <w:t xml:space="preserve"> </w:t>
      </w:r>
      <w:r w:rsidR="00E72295" w:rsidRPr="00B56B59">
        <w:rPr>
          <w:rFonts w:ascii="Georgia" w:hAnsi="Georgia" w:cs="Times New Roman"/>
          <w:b/>
          <w:bCs/>
          <w:i/>
        </w:rPr>
        <w:t>I A Manutenzione e Assistenza Tecnica</w:t>
      </w:r>
    </w:p>
    <w:p w:rsidR="000812F4" w:rsidRPr="000812F4" w:rsidRDefault="00E72295" w:rsidP="000812F4">
      <w:pPr>
        <w:jc w:val="both"/>
        <w:rPr>
          <w:rFonts w:ascii="Georgia" w:eastAsia="Georgia" w:hAnsi="Georgia" w:cs="Georgia"/>
          <w:color w:val="000000"/>
        </w:rPr>
      </w:pPr>
      <w:r w:rsidRPr="000812F4">
        <w:rPr>
          <w:rFonts w:ascii="Georgia" w:hAnsi="Georgia" w:cs="Times New Roman"/>
          <w:b/>
          <w:bCs/>
        </w:rPr>
        <w:t>Libro</w:t>
      </w:r>
      <w:r w:rsidR="00B04FC3" w:rsidRPr="000812F4">
        <w:rPr>
          <w:rFonts w:ascii="Georgia" w:hAnsi="Georgia" w:cs="Times New Roman"/>
          <w:b/>
          <w:bCs/>
        </w:rPr>
        <w:t xml:space="preserve"> di testo: </w:t>
      </w:r>
      <w:r w:rsidRPr="000812F4">
        <w:rPr>
          <w:rFonts w:ascii="Georgia" w:hAnsi="Georgia" w:cs="Times New Roman"/>
          <w:b/>
          <w:bCs/>
        </w:rPr>
        <w:t xml:space="preserve">Take Action! Vol. Unico, </w:t>
      </w:r>
      <w:r w:rsidR="000812F4" w:rsidRPr="000812F4">
        <w:rPr>
          <w:rFonts w:ascii="Georgia" w:eastAsia="Georgia" w:hAnsi="Georgia" w:cs="Georgia"/>
          <w:b/>
        </w:rPr>
        <w:t>Express Publishing Zanichelli</w:t>
      </w:r>
    </w:p>
    <w:p w:rsidR="00C35424" w:rsidRPr="00B56B59" w:rsidRDefault="00C35424" w:rsidP="00B04FC3">
      <w:pPr>
        <w:pStyle w:val="Corpodeltesto"/>
        <w:spacing w:after="0" w:line="480" w:lineRule="auto"/>
        <w:ind w:right="131"/>
        <w:rPr>
          <w:rFonts w:ascii="Georgia" w:hAnsi="Georgia" w:cs="Times New Roman"/>
          <w:b/>
          <w:bCs/>
        </w:rPr>
      </w:pPr>
    </w:p>
    <w:p w:rsidR="00B04FC3" w:rsidRPr="00B56B59" w:rsidRDefault="00B04FC3" w:rsidP="00B56B59">
      <w:pPr>
        <w:pStyle w:val="Corpodeltesto"/>
        <w:spacing w:line="480" w:lineRule="auto"/>
        <w:ind w:right="131"/>
        <w:rPr>
          <w:rFonts w:ascii="Georgia" w:hAnsi="Georgia" w:cs="Times New Roman"/>
          <w:b/>
          <w:bCs/>
        </w:rPr>
      </w:pPr>
      <w:r w:rsidRPr="00B56B59">
        <w:rPr>
          <w:rFonts w:ascii="Georgia" w:hAnsi="Georgia" w:cs="Times New Roman"/>
          <w:b/>
          <w:bCs/>
        </w:rPr>
        <w:t>ARGOMENTI SVOLTI</w:t>
      </w:r>
    </w:p>
    <w:p w:rsidR="00B56B59" w:rsidRPr="00B56B59" w:rsidRDefault="00E72295" w:rsidP="00B56B59">
      <w:pPr>
        <w:pStyle w:val="Corpodeltesto"/>
        <w:spacing w:after="0" w:line="240" w:lineRule="atLeast"/>
        <w:ind w:right="130"/>
        <w:jc w:val="center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 xml:space="preserve">UDA n. 1 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jc w:val="center"/>
        <w:rPr>
          <w:rFonts w:ascii="Georgia" w:hAnsi="Georgia" w:cs="Times New Roman"/>
          <w:b/>
          <w:bCs/>
          <w:i/>
        </w:rPr>
      </w:pPr>
      <w:r w:rsidRPr="00B56B59">
        <w:rPr>
          <w:rFonts w:ascii="Georgia" w:hAnsi="Georgia" w:cs="Times New Roman"/>
          <w:b/>
          <w:bCs/>
          <w:i/>
        </w:rPr>
        <w:t>ALL ABOUT ME</w:t>
      </w:r>
    </w:p>
    <w:p w:rsidR="00B56B59" w:rsidRPr="00B56B59" w:rsidRDefault="00B56B59" w:rsidP="00B56B59">
      <w:pPr>
        <w:pStyle w:val="Corpodeltesto"/>
        <w:spacing w:after="0" w:line="240" w:lineRule="atLeast"/>
        <w:ind w:right="131"/>
        <w:rPr>
          <w:rFonts w:ascii="Georgia" w:hAnsi="Georgia" w:cs="Times New Roman"/>
          <w:b/>
          <w:bCs/>
        </w:rPr>
      </w:pPr>
    </w:p>
    <w:p w:rsidR="00B56B59" w:rsidRPr="00604E73" w:rsidRDefault="00B56B59" w:rsidP="00B56B59">
      <w:pPr>
        <w:pStyle w:val="Corpodeltesto"/>
        <w:spacing w:after="0" w:line="240" w:lineRule="atLeast"/>
        <w:ind w:right="131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S</w:t>
      </w:r>
      <w:r w:rsidRPr="00B56B59">
        <w:rPr>
          <w:rFonts w:ascii="Georgia" w:hAnsi="Georgia" w:cs="Times New Roman"/>
          <w:b/>
          <w:bCs/>
        </w:rPr>
        <w:t>trutture grammaticali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subject pronouns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present simple: be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 xml:space="preserve">question words 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a / an – the plurals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this / these - that / those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prepositions of place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prepositions of time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there is / there are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some / any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can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the imperative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have got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possessive adjectives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possessive ‘s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who/whose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object pronouns</w:t>
      </w:r>
    </w:p>
    <w:p w:rsidR="00B56B59" w:rsidRPr="00B56B59" w:rsidRDefault="00B56B59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</w:p>
    <w:p w:rsidR="00B56B59" w:rsidRPr="00B56B59" w:rsidRDefault="00B56B59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L</w:t>
      </w:r>
      <w:r w:rsidRPr="00B56B59">
        <w:rPr>
          <w:rFonts w:ascii="Georgia" w:hAnsi="Georgia" w:cs="Times New Roman"/>
          <w:b/>
          <w:bCs/>
        </w:rPr>
        <w:t>essico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countries and nationalities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cardinal numbers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school subjects and objects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days, months and seasons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ordinal numbers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house &amp; furniture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abilities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family members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appearance and character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types of families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</w:p>
    <w:p w:rsidR="00604E73" w:rsidRDefault="00604E73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/>
          <w:bCs/>
        </w:rPr>
      </w:pPr>
    </w:p>
    <w:p w:rsidR="00B56B59" w:rsidRPr="00B56B59" w:rsidRDefault="00B56B59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/>
          <w:bCs/>
        </w:rPr>
      </w:pPr>
      <w:r w:rsidRPr="00B56B59">
        <w:rPr>
          <w:rFonts w:ascii="Georgia" w:hAnsi="Georgia" w:cs="Times New Roman"/>
          <w:b/>
          <w:bCs/>
        </w:rPr>
        <w:t>Funzioni linguistiche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chiedere e dare informazioni personali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lastRenderedPageBreak/>
        <w:t>•</w:t>
      </w:r>
      <w:r w:rsidRPr="00B56B59">
        <w:rPr>
          <w:rFonts w:ascii="Georgia" w:hAnsi="Georgia" w:cs="Times New Roman"/>
          <w:bCs/>
        </w:rPr>
        <w:tab/>
        <w:t>chiedere e dire l’ora / la data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 xml:space="preserve">salutarsi 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presentarsi e presentare qualcuno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chiedere e dare informazioni personali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descrivere l’aspetto fisico e il carattere di una persona</w:t>
      </w:r>
    </w:p>
    <w:p w:rsidR="00E72295" w:rsidRPr="00B56B59" w:rsidRDefault="00E72295" w:rsidP="00B56B59">
      <w:pPr>
        <w:pStyle w:val="Corpodeltesto"/>
        <w:spacing w:after="0" w:line="240" w:lineRule="atLeast"/>
        <w:ind w:right="130"/>
        <w:rPr>
          <w:rFonts w:ascii="Georgia" w:hAnsi="Georgia" w:cs="Times New Roman"/>
          <w:bCs/>
        </w:rPr>
      </w:pPr>
      <w:r w:rsidRPr="00B56B59">
        <w:rPr>
          <w:rFonts w:ascii="Georgia" w:hAnsi="Georgia" w:cs="Times New Roman"/>
          <w:bCs/>
        </w:rPr>
        <w:t>•</w:t>
      </w:r>
      <w:r w:rsidRPr="00B56B59">
        <w:rPr>
          <w:rFonts w:ascii="Georgia" w:hAnsi="Georgia" w:cs="Times New Roman"/>
          <w:bCs/>
        </w:rPr>
        <w:tab/>
        <w:t>parlare di possesso</w:t>
      </w:r>
    </w:p>
    <w:p w:rsidR="00B56B59" w:rsidRPr="00B56B59" w:rsidRDefault="00B56B59" w:rsidP="00B22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" w:eastAsia="Times New Roman" w:hAnsi="Georgia" w:cs="Times New Roman"/>
          <w:u w:val="single"/>
        </w:rPr>
      </w:pPr>
      <w:r w:rsidRPr="00B56B59">
        <w:rPr>
          <w:rFonts w:ascii="Georgia" w:eastAsia="Times New Roman" w:hAnsi="Georgia" w:cs="Times New Roman"/>
          <w:color w:val="000000"/>
        </w:rPr>
        <w:t>UDA n. 2</w:t>
      </w:r>
    </w:p>
    <w:p w:rsidR="00B56B59" w:rsidRPr="00B56B59" w:rsidRDefault="00B56B59" w:rsidP="00B56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" w:eastAsia="Times New Roman" w:hAnsi="Georgia" w:cs="Times New Roman"/>
          <w:b/>
          <w:i/>
        </w:rPr>
      </w:pPr>
      <w:r w:rsidRPr="00B56B59">
        <w:rPr>
          <w:rFonts w:ascii="Georgia" w:eastAsia="Times New Roman" w:hAnsi="Georgia" w:cs="Times New Roman"/>
          <w:b/>
          <w:i/>
        </w:rPr>
        <w:t>DAILY HABITS AND TASTY MOMENTS</w:t>
      </w:r>
    </w:p>
    <w:p w:rsidR="00B56B59" w:rsidRPr="00B56B59" w:rsidRDefault="00B56B59" w:rsidP="00B56B59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</w:rPr>
      </w:pPr>
    </w:p>
    <w:p w:rsidR="00B56B59" w:rsidRPr="00B56B59" w:rsidRDefault="00B56B59" w:rsidP="00B56B59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</w:rPr>
      </w:pPr>
      <w:r w:rsidRPr="00B56B59">
        <w:rPr>
          <w:rFonts w:ascii="Georgia" w:eastAsia="Times New Roman" w:hAnsi="Georgia" w:cs="Times New Roman"/>
          <w:b/>
          <w:bCs/>
          <w:color w:val="000000"/>
        </w:rPr>
        <w:t>Strutture grammaticali</w:t>
      </w:r>
    </w:p>
    <w:p w:rsidR="00B56B59" w:rsidRPr="00B56B59" w:rsidRDefault="00B56B59" w:rsidP="00B56B59">
      <w:pPr>
        <w:pStyle w:val="Paragrafoelenco"/>
        <w:numPr>
          <w:ilvl w:val="0"/>
          <w:numId w:val="20"/>
        </w:num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>present simple</w:t>
      </w:r>
    </w:p>
    <w:p w:rsidR="00B56B59" w:rsidRPr="00B56B59" w:rsidRDefault="00B56B59" w:rsidP="00B56B59">
      <w:pPr>
        <w:pStyle w:val="Paragrafoelenco"/>
        <w:numPr>
          <w:ilvl w:val="0"/>
          <w:numId w:val="20"/>
        </w:num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 xml:space="preserve">adverbs and expressions of frequency </w:t>
      </w:r>
    </w:p>
    <w:p w:rsidR="00B56B59" w:rsidRPr="00B56B59" w:rsidRDefault="00B56B59" w:rsidP="00B56B59">
      <w:pPr>
        <w:pStyle w:val="Paragrafoelenco"/>
        <w:numPr>
          <w:ilvl w:val="0"/>
          <w:numId w:val="20"/>
        </w:num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 xml:space="preserve">question words </w:t>
      </w:r>
    </w:p>
    <w:p w:rsidR="00B56B59" w:rsidRPr="00B56B59" w:rsidRDefault="00B56B59" w:rsidP="00B56B59">
      <w:pPr>
        <w:pStyle w:val="Paragrafoelenco"/>
        <w:numPr>
          <w:ilvl w:val="0"/>
          <w:numId w:val="20"/>
        </w:numPr>
        <w:spacing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 xml:space="preserve">countable &amp; uncountable nouns </w:t>
      </w:r>
    </w:p>
    <w:p w:rsidR="00B56B59" w:rsidRPr="00B56B59" w:rsidRDefault="00B56B59" w:rsidP="00B56B59">
      <w:pPr>
        <w:pStyle w:val="Paragrafoelenco"/>
        <w:numPr>
          <w:ilvl w:val="0"/>
          <w:numId w:val="20"/>
        </w:numPr>
        <w:spacing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 xml:space="preserve">some - any - no </w:t>
      </w:r>
    </w:p>
    <w:p w:rsidR="00B56B59" w:rsidRPr="00B56B59" w:rsidRDefault="00B56B59" w:rsidP="00B56B59">
      <w:pPr>
        <w:pStyle w:val="Paragrafoelenco"/>
        <w:numPr>
          <w:ilvl w:val="0"/>
          <w:numId w:val="20"/>
        </w:numPr>
        <w:spacing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 xml:space="preserve">how much…? / how many…? - a lot of / much / many - (a) few / (a) little </w:t>
      </w:r>
    </w:p>
    <w:p w:rsidR="00B56B59" w:rsidRPr="00B56B59" w:rsidRDefault="00B56B59" w:rsidP="00B56B59">
      <w:pPr>
        <w:pStyle w:val="Paragrafoelenco"/>
        <w:numPr>
          <w:ilvl w:val="0"/>
          <w:numId w:val="20"/>
        </w:numPr>
        <w:spacing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>too much / too many / (not) enough</w:t>
      </w:r>
    </w:p>
    <w:p w:rsidR="00B56B59" w:rsidRPr="00B56B59" w:rsidRDefault="00B56B59" w:rsidP="00B56B59">
      <w:pPr>
        <w:spacing w:after="0" w:line="240" w:lineRule="auto"/>
        <w:ind w:left="360"/>
        <w:rPr>
          <w:rFonts w:ascii="Georgia" w:eastAsia="Times New Roman" w:hAnsi="Georgia" w:cs="Times New Roman"/>
          <w:b/>
          <w:bCs/>
          <w:color w:val="000000"/>
        </w:rPr>
      </w:pPr>
      <w:r w:rsidRPr="00B56B59">
        <w:rPr>
          <w:rFonts w:ascii="Georgia" w:eastAsia="Times New Roman" w:hAnsi="Georgia" w:cs="Times New Roman"/>
          <w:b/>
          <w:bCs/>
          <w:color w:val="000000"/>
        </w:rPr>
        <w:t>Lessico</w:t>
      </w:r>
    </w:p>
    <w:p w:rsidR="00B56B59" w:rsidRPr="00B56B59" w:rsidRDefault="00B56B59" w:rsidP="00B56B59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>•</w:t>
      </w:r>
      <w:r w:rsidRPr="00B56B59">
        <w:rPr>
          <w:rFonts w:ascii="Georgia" w:eastAsia="Times New Roman" w:hAnsi="Georgia" w:cs="Times New Roman"/>
          <w:color w:val="000000"/>
        </w:rPr>
        <w:tab/>
        <w:t>daily routine</w:t>
      </w:r>
    </w:p>
    <w:p w:rsidR="00B56B59" w:rsidRPr="00B56B59" w:rsidRDefault="00B56B59" w:rsidP="00B56B59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>•</w:t>
      </w:r>
      <w:r w:rsidRPr="00B56B59">
        <w:rPr>
          <w:rFonts w:ascii="Georgia" w:eastAsia="Times New Roman" w:hAnsi="Georgia" w:cs="Times New Roman"/>
          <w:color w:val="000000"/>
        </w:rPr>
        <w:tab/>
        <w:t xml:space="preserve">chores </w:t>
      </w:r>
    </w:p>
    <w:p w:rsidR="00B56B59" w:rsidRPr="00B56B59" w:rsidRDefault="00B56B59" w:rsidP="00B56B59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>•</w:t>
      </w:r>
      <w:r w:rsidRPr="00B56B59">
        <w:rPr>
          <w:rFonts w:ascii="Georgia" w:eastAsia="Times New Roman" w:hAnsi="Georgia" w:cs="Times New Roman"/>
          <w:color w:val="000000"/>
        </w:rPr>
        <w:tab/>
        <w:t xml:space="preserve">free-time activities </w:t>
      </w:r>
    </w:p>
    <w:p w:rsidR="00B56B59" w:rsidRPr="00B56B59" w:rsidRDefault="00B56B59" w:rsidP="00B56B59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>•</w:t>
      </w:r>
      <w:r w:rsidRPr="00B56B59">
        <w:rPr>
          <w:rFonts w:ascii="Georgia" w:eastAsia="Times New Roman" w:hAnsi="Georgia" w:cs="Times New Roman"/>
          <w:color w:val="000000"/>
        </w:rPr>
        <w:tab/>
        <w:t xml:space="preserve">food &amp; drinks </w:t>
      </w:r>
    </w:p>
    <w:p w:rsidR="00B56B59" w:rsidRPr="00B56B59" w:rsidRDefault="00B56B59" w:rsidP="00B56B59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>•</w:t>
      </w:r>
      <w:r w:rsidRPr="00B56B59">
        <w:rPr>
          <w:rFonts w:ascii="Georgia" w:eastAsia="Times New Roman" w:hAnsi="Georgia" w:cs="Times New Roman"/>
          <w:color w:val="000000"/>
        </w:rPr>
        <w:tab/>
        <w:t xml:space="preserve">portions &amp; containers </w:t>
      </w:r>
    </w:p>
    <w:p w:rsidR="00B56B59" w:rsidRPr="00B56B59" w:rsidRDefault="00B56B59" w:rsidP="00B56B59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>•</w:t>
      </w:r>
      <w:r w:rsidRPr="00B56B59">
        <w:rPr>
          <w:rFonts w:ascii="Georgia" w:eastAsia="Times New Roman" w:hAnsi="Georgia" w:cs="Times New Roman"/>
          <w:color w:val="000000"/>
        </w:rPr>
        <w:tab/>
        <w:t>food prep</w:t>
      </w:r>
      <w:r w:rsidR="00604E73">
        <w:rPr>
          <w:rFonts w:ascii="Georgia" w:eastAsia="Times New Roman" w:hAnsi="Georgia" w:cs="Times New Roman"/>
          <w:color w:val="000000"/>
        </w:rPr>
        <w:t xml:space="preserve">aration &amp; ways to </w:t>
      </w:r>
      <w:r w:rsidRPr="00B56B59">
        <w:rPr>
          <w:rFonts w:ascii="Georgia" w:eastAsia="Times New Roman" w:hAnsi="Georgia" w:cs="Times New Roman"/>
          <w:color w:val="000000"/>
        </w:rPr>
        <w:t xml:space="preserve">cook </w:t>
      </w:r>
    </w:p>
    <w:p w:rsidR="00B56B59" w:rsidRPr="00B56B59" w:rsidRDefault="00B56B59" w:rsidP="00B56B59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</w:rPr>
      </w:pPr>
    </w:p>
    <w:p w:rsidR="00B56B59" w:rsidRPr="00B56B59" w:rsidRDefault="00B56B59" w:rsidP="00B56B59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</w:rPr>
      </w:pPr>
      <w:r w:rsidRPr="00B56B59">
        <w:rPr>
          <w:rFonts w:ascii="Georgia" w:eastAsia="Times New Roman" w:hAnsi="Georgia" w:cs="Times New Roman"/>
          <w:b/>
          <w:bCs/>
          <w:color w:val="000000"/>
        </w:rPr>
        <w:t>Funzioni linguistiche</w:t>
      </w:r>
    </w:p>
    <w:p w:rsidR="00B56B59" w:rsidRPr="00B56B59" w:rsidRDefault="00B56B59" w:rsidP="00B56B59">
      <w:pPr>
        <w:pStyle w:val="Paragrafoelenco"/>
        <w:numPr>
          <w:ilvl w:val="0"/>
          <w:numId w:val="21"/>
        </w:num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 xml:space="preserve">invitare / prendere accordi </w:t>
      </w:r>
    </w:p>
    <w:p w:rsidR="00B56B59" w:rsidRPr="00B56B59" w:rsidRDefault="00B56B59" w:rsidP="00B56B59">
      <w:pPr>
        <w:pStyle w:val="Paragrafoelenco"/>
        <w:numPr>
          <w:ilvl w:val="0"/>
          <w:numId w:val="21"/>
        </w:num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>accettare / rifiutare un invito</w:t>
      </w:r>
    </w:p>
    <w:p w:rsidR="00B56B59" w:rsidRPr="00B56B59" w:rsidRDefault="00B56B59" w:rsidP="00B56B59">
      <w:pPr>
        <w:pStyle w:val="Paragrafoelenco"/>
        <w:numPr>
          <w:ilvl w:val="0"/>
          <w:numId w:val="21"/>
        </w:numPr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 xml:space="preserve"> ordinare piatti</w:t>
      </w:r>
    </w:p>
    <w:p w:rsidR="00B56B59" w:rsidRDefault="00B56B59" w:rsidP="00B56B59">
      <w:pPr>
        <w:pStyle w:val="Paragrafoelenco"/>
        <w:numPr>
          <w:ilvl w:val="0"/>
          <w:numId w:val="21"/>
        </w:numPr>
        <w:spacing w:line="240" w:lineRule="auto"/>
        <w:rPr>
          <w:rFonts w:ascii="Georgia" w:eastAsia="Times New Roman" w:hAnsi="Georgia" w:cs="Times New Roman"/>
          <w:color w:val="000000"/>
        </w:rPr>
      </w:pPr>
      <w:r w:rsidRPr="00B56B59">
        <w:rPr>
          <w:rFonts w:ascii="Georgia" w:eastAsia="Times New Roman" w:hAnsi="Georgia" w:cs="Times New Roman"/>
          <w:color w:val="000000"/>
        </w:rPr>
        <w:t xml:space="preserve">chiedere e comunicare prezzi </w:t>
      </w:r>
    </w:p>
    <w:p w:rsidR="00B56B59" w:rsidRPr="006C68F3" w:rsidRDefault="00B56B59" w:rsidP="00B56B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center"/>
        <w:rPr>
          <w:rFonts w:ascii="Georgia" w:eastAsia="Times New Roman" w:hAnsi="Georgia" w:cs="Times New Roman"/>
        </w:rPr>
      </w:pPr>
      <w:r w:rsidRPr="006C68F3">
        <w:rPr>
          <w:rFonts w:ascii="Georgia" w:eastAsia="Times New Roman" w:hAnsi="Georgia" w:cs="Times New Roman"/>
        </w:rPr>
        <w:t>UDA n.3</w:t>
      </w:r>
    </w:p>
    <w:p w:rsidR="00B56B59" w:rsidRDefault="00B56B59" w:rsidP="00B56B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center"/>
        <w:rPr>
          <w:rFonts w:ascii="Georgia" w:eastAsia="Times New Roman" w:hAnsi="Georgia" w:cs="Times New Roman"/>
          <w:b/>
          <w:i/>
        </w:rPr>
      </w:pPr>
      <w:r w:rsidRPr="00B56B59">
        <w:rPr>
          <w:rFonts w:ascii="Georgia" w:eastAsia="Times New Roman" w:hAnsi="Georgia" w:cs="Times New Roman"/>
          <w:b/>
          <w:i/>
        </w:rPr>
        <w:t>SPORTS AND SHOPPING</w:t>
      </w:r>
    </w:p>
    <w:p w:rsidR="00B56B59" w:rsidRPr="00B56B59" w:rsidRDefault="00B56B59" w:rsidP="00B56B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0" w:lineRule="auto"/>
        <w:rPr>
          <w:rFonts w:ascii="Georgia" w:eastAsia="Times New Roman" w:hAnsi="Georgia" w:cs="Times New Roman"/>
        </w:rPr>
      </w:pPr>
    </w:p>
    <w:p w:rsidR="00B22ECE" w:rsidRPr="006C68F3" w:rsidRDefault="00B22ECE" w:rsidP="00B22E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Georgia" w:eastAsia="Times New Roman" w:hAnsi="Georgia" w:cs="Times New Roman"/>
          <w:b/>
          <w:bCs/>
        </w:rPr>
      </w:pPr>
      <w:r w:rsidRPr="006C68F3">
        <w:rPr>
          <w:rFonts w:ascii="Georgia" w:eastAsia="Times New Roman" w:hAnsi="Georgia" w:cs="Times New Roman"/>
          <w:b/>
          <w:bCs/>
        </w:rPr>
        <w:t>Lessico</w:t>
      </w:r>
    </w:p>
    <w:p w:rsidR="00604E73" w:rsidRDefault="00B22ECE" w:rsidP="00B22ECE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Georgia" w:eastAsia="Times New Roman" w:hAnsi="Georgia" w:cs="Times New Roman"/>
        </w:rPr>
      </w:pPr>
      <w:r w:rsidRPr="006C68F3">
        <w:rPr>
          <w:rFonts w:ascii="Georgia" w:eastAsia="Times New Roman" w:hAnsi="Georgia" w:cs="Times New Roman"/>
        </w:rPr>
        <w:t>sports</w:t>
      </w:r>
    </w:p>
    <w:p w:rsidR="00B22ECE" w:rsidRDefault="00B22ECE" w:rsidP="00604E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Georgia" w:eastAsia="Times New Roman" w:hAnsi="Georgia" w:cs="Times New Roman"/>
          <w:b/>
          <w:bCs/>
          <w:color w:val="000000"/>
        </w:rPr>
      </w:pPr>
      <w:r w:rsidRPr="00604E73">
        <w:rPr>
          <w:rFonts w:ascii="Georgia" w:eastAsia="Times New Roman" w:hAnsi="Georgia" w:cs="Times New Roman"/>
        </w:rPr>
        <w:t xml:space="preserve"> </w:t>
      </w:r>
      <w:r w:rsidR="00604E73" w:rsidRPr="00B56B59">
        <w:rPr>
          <w:rFonts w:ascii="Georgia" w:eastAsia="Times New Roman" w:hAnsi="Georgia" w:cs="Times New Roman"/>
          <w:b/>
          <w:bCs/>
          <w:color w:val="000000"/>
        </w:rPr>
        <w:t>Strutture grammaticali</w:t>
      </w:r>
    </w:p>
    <w:p w:rsidR="00604E73" w:rsidRPr="00604E73" w:rsidRDefault="00604E73" w:rsidP="00604E73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can/can’t</w:t>
      </w:r>
    </w:p>
    <w:p w:rsidR="00B56B59" w:rsidRPr="00B56B59" w:rsidRDefault="00B56B59" w:rsidP="00B56B59">
      <w:pPr>
        <w:pStyle w:val="Paragrafoelenco"/>
        <w:spacing w:line="240" w:lineRule="auto"/>
        <w:rPr>
          <w:rFonts w:ascii="Georgia" w:eastAsia="Times New Roman" w:hAnsi="Georgia" w:cs="Times New Roman"/>
          <w:color w:val="000000"/>
        </w:rPr>
      </w:pPr>
    </w:p>
    <w:p w:rsidR="00B04FC3" w:rsidRDefault="00E72295" w:rsidP="00B04FC3">
      <w:pPr>
        <w:rPr>
          <w:rFonts w:ascii="Georgia" w:hAnsi="Georgia" w:cs="Times New Roman"/>
        </w:rPr>
      </w:pPr>
      <w:r w:rsidRPr="00B56B59">
        <w:rPr>
          <w:rFonts w:ascii="Georgia" w:hAnsi="Georgia" w:cs="Times New Roman"/>
        </w:rPr>
        <w:t xml:space="preserve">Santeramo in Colle, </w:t>
      </w:r>
      <w:r w:rsidR="00C95BA0">
        <w:rPr>
          <w:rFonts w:ascii="Georgia" w:hAnsi="Georgia" w:cs="Times New Roman"/>
        </w:rPr>
        <w:t>29/05/2025</w:t>
      </w:r>
    </w:p>
    <w:p w:rsidR="00B04FC3" w:rsidRPr="00B56B59" w:rsidRDefault="00B22ECE" w:rsidP="00B22ECE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Gli alunni                                                                                                                  </w:t>
      </w:r>
      <w:r w:rsidR="00E72295" w:rsidRPr="00B56B59">
        <w:rPr>
          <w:rFonts w:ascii="Georgia" w:hAnsi="Georgia" w:cs="Times New Roman"/>
        </w:rPr>
        <w:t xml:space="preserve">La </w:t>
      </w:r>
      <w:r w:rsidR="00B04FC3" w:rsidRPr="00B56B59">
        <w:rPr>
          <w:rFonts w:ascii="Georgia" w:hAnsi="Georgia" w:cs="Times New Roman"/>
        </w:rPr>
        <w:t xml:space="preserve">docente </w:t>
      </w:r>
    </w:p>
    <w:p w:rsidR="00604E73" w:rsidRDefault="00604E73"/>
    <w:p w:rsidR="00B04FC3" w:rsidRPr="00604E73" w:rsidRDefault="00B22ECE" w:rsidP="00604E73">
      <w:pPr>
        <w:tabs>
          <w:tab w:val="left" w:pos="6945"/>
        </w:tabs>
      </w:pPr>
      <w:r>
        <w:t xml:space="preserve">                                      </w:t>
      </w:r>
      <w:r w:rsidR="00604E73">
        <w:t xml:space="preserve">                   </w:t>
      </w:r>
    </w:p>
    <w:sectPr w:rsidR="00B04FC3" w:rsidRPr="00604E73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B8" w:rsidRDefault="00804DB8" w:rsidP="00945547">
      <w:pPr>
        <w:spacing w:after="0" w:line="240" w:lineRule="auto"/>
      </w:pPr>
      <w:r>
        <w:separator/>
      </w:r>
    </w:p>
  </w:endnote>
  <w:endnote w:type="continuationSeparator" w:id="1">
    <w:p w:rsidR="00804DB8" w:rsidRDefault="00804DB8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Default="005F5D7D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1027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B8" w:rsidRDefault="00804DB8" w:rsidP="00945547">
      <w:pPr>
        <w:spacing w:after="0" w:line="240" w:lineRule="auto"/>
      </w:pPr>
      <w:r>
        <w:separator/>
      </w:r>
    </w:p>
  </w:footnote>
  <w:footnote w:type="continuationSeparator" w:id="1">
    <w:p w:rsidR="00804DB8" w:rsidRDefault="00804DB8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97E02"/>
    <w:multiLevelType w:val="hybridMultilevel"/>
    <w:tmpl w:val="7FD6C3C4"/>
    <w:lvl w:ilvl="0" w:tplc="7F02F3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ACB1D07"/>
    <w:multiLevelType w:val="hybridMultilevel"/>
    <w:tmpl w:val="8B2E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15FF9"/>
    <w:multiLevelType w:val="hybridMultilevel"/>
    <w:tmpl w:val="1E14622A"/>
    <w:lvl w:ilvl="0" w:tplc="7F02F3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F00CF"/>
    <w:multiLevelType w:val="hybridMultilevel"/>
    <w:tmpl w:val="445877E0"/>
    <w:lvl w:ilvl="0" w:tplc="7F02F3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0"/>
  </w:num>
  <w:num w:numId="9">
    <w:abstractNumId w:val="18"/>
  </w:num>
  <w:num w:numId="10">
    <w:abstractNumId w:val="3"/>
  </w:num>
  <w:num w:numId="11">
    <w:abstractNumId w:val="16"/>
  </w:num>
  <w:num w:numId="12">
    <w:abstractNumId w:val="19"/>
  </w:num>
  <w:num w:numId="13">
    <w:abstractNumId w:val="10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7"/>
  </w:num>
  <w:num w:numId="19">
    <w:abstractNumId w:val="2"/>
  </w:num>
  <w:num w:numId="20">
    <w:abstractNumId w:val="20"/>
  </w:num>
  <w:num w:numId="21">
    <w:abstractNumId w:val="17"/>
  </w:num>
  <w:num w:numId="22">
    <w:abstractNumId w:val="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12F4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401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5D7D"/>
    <w:rsid w:val="005F70B7"/>
    <w:rsid w:val="00601424"/>
    <w:rsid w:val="00604DD3"/>
    <w:rsid w:val="00604E7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027C2"/>
    <w:rsid w:val="00804DB8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A6654"/>
    <w:rsid w:val="009C48E6"/>
    <w:rsid w:val="009C4ED9"/>
    <w:rsid w:val="009C7865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2ECE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56B59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4EB2"/>
    <w:rsid w:val="00C95BA0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461BD"/>
    <w:rsid w:val="00E50C50"/>
    <w:rsid w:val="00E536A6"/>
    <w:rsid w:val="00E56DA9"/>
    <w:rsid w:val="00E63F08"/>
    <w:rsid w:val="00E66594"/>
    <w:rsid w:val="00E72295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0B5EB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Utente</cp:lastModifiedBy>
  <cp:revision>5</cp:revision>
  <cp:lastPrinted>2024-03-07T11:38:00Z</cp:lastPrinted>
  <dcterms:created xsi:type="dcterms:W3CDTF">2025-05-23T08:16:00Z</dcterms:created>
  <dcterms:modified xsi:type="dcterms:W3CDTF">2025-05-28T18:56:00Z</dcterms:modified>
</cp:coreProperties>
</file>