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9E33F2" w14:textId="77777777" w:rsidR="00CF0A5A" w:rsidRDefault="00CF0A5A" w:rsidP="00CF0A5A">
      <w:pPr>
        <w:pStyle w:val="Default"/>
        <w:jc w:val="center"/>
        <w:rPr>
          <w:b/>
          <w:bCs/>
          <w:sz w:val="28"/>
          <w:szCs w:val="28"/>
        </w:rPr>
      </w:pPr>
    </w:p>
    <w:p w14:paraId="3E3BA547" w14:textId="77777777" w:rsidR="00CF0A5A" w:rsidRDefault="00CF0A5A" w:rsidP="00CF0A5A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PROGRAMMA DI</w:t>
      </w:r>
    </w:p>
    <w:p w14:paraId="0E74BE0F" w14:textId="77777777" w:rsidR="00EA6D93" w:rsidRDefault="00EA6D93" w:rsidP="00CF0A5A">
      <w:pPr>
        <w:pStyle w:val="Default"/>
        <w:jc w:val="center"/>
        <w:rPr>
          <w:b/>
          <w:bCs/>
          <w:sz w:val="28"/>
          <w:szCs w:val="28"/>
        </w:rPr>
      </w:pPr>
    </w:p>
    <w:p w14:paraId="114070E2" w14:textId="012B4A7C" w:rsidR="00CF0A5A" w:rsidRDefault="00CF0A5A" w:rsidP="00CF0A5A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Teconologie</w:t>
      </w:r>
      <w:proofErr w:type="spellEnd"/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Elettriche ed Elettroniche e Applicazioni</w:t>
      </w:r>
    </w:p>
    <w:p w14:paraId="70374AA4" w14:textId="0118AC29" w:rsidR="00CF0A5A" w:rsidRDefault="00CF0A5A" w:rsidP="00CF0A5A">
      <w:pPr>
        <w:pStyle w:val="Default"/>
        <w:jc w:val="center"/>
        <w:rPr>
          <w:b/>
          <w:bCs/>
        </w:rPr>
      </w:pPr>
      <w:r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>^</w:t>
      </w:r>
      <w:r w:rsidR="0052058C">
        <w:rPr>
          <w:b/>
          <w:bCs/>
          <w:sz w:val="28"/>
          <w:szCs w:val="28"/>
        </w:rPr>
        <w:t>B</w:t>
      </w:r>
      <w:r>
        <w:rPr>
          <w:b/>
          <w:bCs/>
          <w:sz w:val="28"/>
          <w:szCs w:val="28"/>
        </w:rPr>
        <w:t xml:space="preserve"> MAT</w:t>
      </w:r>
    </w:p>
    <w:p w14:paraId="14376CCB" w14:textId="77777777" w:rsidR="00CF0A5A" w:rsidRDefault="00CF0A5A" w:rsidP="00CF0A5A">
      <w:pPr>
        <w:pStyle w:val="Default"/>
        <w:rPr>
          <w:bCs/>
        </w:rPr>
      </w:pPr>
    </w:p>
    <w:p w14:paraId="2D555AEC" w14:textId="77777777" w:rsidR="00CF0A5A" w:rsidRPr="005E7818" w:rsidRDefault="00CF0A5A" w:rsidP="00CF0A5A">
      <w:pPr>
        <w:pStyle w:val="Default"/>
        <w:rPr>
          <w:bCs/>
        </w:rPr>
      </w:pPr>
    </w:p>
    <w:p w14:paraId="3E8DEBE6" w14:textId="77777777" w:rsidR="00CF0A5A" w:rsidRDefault="00CF0A5A" w:rsidP="00CF0A5A">
      <w:pPr>
        <w:pStyle w:val="Default"/>
        <w:jc w:val="center"/>
        <w:rPr>
          <w:b/>
          <w:bCs/>
          <w:sz w:val="28"/>
          <w:szCs w:val="28"/>
        </w:rPr>
      </w:pPr>
      <w:r>
        <w:rPr>
          <w:bCs/>
        </w:rPr>
        <w:t xml:space="preserve">ANNO SCOLASTICO </w:t>
      </w:r>
      <w:r>
        <w:rPr>
          <w:b/>
          <w:bCs/>
          <w:sz w:val="28"/>
          <w:szCs w:val="28"/>
        </w:rPr>
        <w:t>2024</w:t>
      </w:r>
      <w:r w:rsidRPr="006B66C0">
        <w:rPr>
          <w:b/>
          <w:bCs/>
          <w:sz w:val="28"/>
          <w:szCs w:val="28"/>
        </w:rPr>
        <w:t>/20</w:t>
      </w:r>
      <w:r>
        <w:rPr>
          <w:b/>
          <w:bCs/>
          <w:sz w:val="28"/>
          <w:szCs w:val="28"/>
        </w:rPr>
        <w:t>25</w:t>
      </w:r>
    </w:p>
    <w:p w14:paraId="659F9A10" w14:textId="77777777" w:rsidR="00CF0A5A" w:rsidRDefault="00CF0A5A" w:rsidP="00CF0A5A">
      <w:pPr>
        <w:pStyle w:val="Default"/>
        <w:jc w:val="center"/>
        <w:rPr>
          <w:b/>
          <w:bCs/>
          <w:sz w:val="28"/>
          <w:szCs w:val="28"/>
        </w:rPr>
      </w:pPr>
    </w:p>
    <w:p w14:paraId="36E64AE7" w14:textId="77777777" w:rsidR="00CF0A5A" w:rsidRPr="005E7818" w:rsidRDefault="00CF0A5A" w:rsidP="00CF0A5A">
      <w:pPr>
        <w:pStyle w:val="Default"/>
        <w:jc w:val="center"/>
        <w:rPr>
          <w:bCs/>
        </w:rPr>
      </w:pPr>
    </w:p>
    <w:p w14:paraId="3BD459C2" w14:textId="3F833DED" w:rsidR="00CF0A5A" w:rsidRDefault="00CF0A5A" w:rsidP="00CF0A5A">
      <w:pPr>
        <w:pStyle w:val="Default"/>
      </w:pPr>
      <w:proofErr w:type="gramStart"/>
      <w:r>
        <w:t xml:space="preserve">DOCENTI </w:t>
      </w:r>
      <w:r>
        <w:rPr>
          <w:b/>
          <w:sz w:val="28"/>
          <w:szCs w:val="28"/>
        </w:rPr>
        <w:t>:</w:t>
      </w:r>
      <w:proofErr w:type="gramEnd"/>
      <w:r>
        <w:rPr>
          <w:b/>
          <w:sz w:val="28"/>
          <w:szCs w:val="28"/>
        </w:rPr>
        <w:t xml:space="preserve"> Prof.</w:t>
      </w:r>
      <w:r>
        <w:rPr>
          <w:b/>
          <w:sz w:val="28"/>
          <w:szCs w:val="28"/>
        </w:rPr>
        <w:t>ssa</w:t>
      </w:r>
      <w:r>
        <w:rPr>
          <w:b/>
          <w:sz w:val="28"/>
          <w:szCs w:val="28"/>
        </w:rPr>
        <w:t xml:space="preserve"> Valeria Matichecchia e </w:t>
      </w:r>
      <w:r>
        <w:rPr>
          <w:b/>
          <w:sz w:val="28"/>
          <w:szCs w:val="28"/>
        </w:rPr>
        <w:t xml:space="preserve">Prof. </w:t>
      </w:r>
      <w:r w:rsidR="0052058C">
        <w:rPr>
          <w:b/>
          <w:sz w:val="28"/>
          <w:szCs w:val="28"/>
        </w:rPr>
        <w:t>Raffaele D’Addario</w:t>
      </w:r>
    </w:p>
    <w:p w14:paraId="5C843926" w14:textId="77777777" w:rsidR="00CF0A5A" w:rsidRDefault="00CF0A5A" w:rsidP="00CF0A5A">
      <w:pPr>
        <w:widowControl w:val="0"/>
        <w:autoSpaceDE w:val="0"/>
        <w:autoSpaceDN w:val="0"/>
        <w:adjustRightInd w:val="0"/>
        <w:spacing w:line="200" w:lineRule="exact"/>
        <w:rPr>
          <w:b/>
          <w:sz w:val="36"/>
          <w:szCs w:val="36"/>
        </w:rPr>
      </w:pPr>
    </w:p>
    <w:p w14:paraId="2043A14C" w14:textId="77777777" w:rsidR="00CF0A5A" w:rsidRDefault="00CF0A5A" w:rsidP="007F6638"/>
    <w:p w14:paraId="4D20C0EA" w14:textId="108D019A" w:rsidR="00CF0A5A" w:rsidRDefault="00CF0A5A" w:rsidP="00CF0A5A">
      <w:pPr>
        <w:pStyle w:val="Default"/>
        <w:spacing w:after="120" w:line="360" w:lineRule="auto"/>
        <w:ind w:left="993" w:hanging="993"/>
        <w:rPr>
          <w:rFonts w:ascii="Times New Roman" w:hAnsi="Times New Roman" w:cs="Times New Roman"/>
          <w:b/>
          <w:bCs/>
          <w:color w:val="auto"/>
          <w:sz w:val="28"/>
          <w:szCs w:val="36"/>
        </w:rPr>
      </w:pPr>
      <w:proofErr w:type="spellStart"/>
      <w:r>
        <w:rPr>
          <w:rFonts w:ascii="Times New Roman" w:hAnsi="Times New Roman" w:cs="Times New Roman"/>
          <w:b/>
          <w:bCs/>
          <w:color w:val="auto"/>
          <w:sz w:val="28"/>
          <w:szCs w:val="36"/>
        </w:rPr>
        <w:t>UdA</w:t>
      </w:r>
      <w:proofErr w:type="spellEnd"/>
      <w:r w:rsidRPr="0027651A">
        <w:rPr>
          <w:rFonts w:ascii="Times New Roman" w:hAnsi="Times New Roman" w:cs="Times New Roman"/>
          <w:b/>
          <w:bCs/>
          <w:color w:val="auto"/>
          <w:sz w:val="28"/>
          <w:szCs w:val="36"/>
        </w:rPr>
        <w:t xml:space="preserve"> </w:t>
      </w:r>
      <w:r w:rsidRPr="005A5F7E">
        <w:rPr>
          <w:rFonts w:ascii="Times New Roman" w:hAnsi="Times New Roman" w:cs="Times New Roman"/>
          <w:b/>
          <w:bCs/>
          <w:color w:val="auto"/>
          <w:sz w:val="28"/>
          <w:szCs w:val="36"/>
        </w:rPr>
        <w:t>1</w:t>
      </w:r>
      <w:r>
        <w:rPr>
          <w:rFonts w:ascii="Times New Roman" w:hAnsi="Times New Roman" w:cs="Times New Roman"/>
          <w:b/>
          <w:bCs/>
          <w:color w:val="auto"/>
          <w:sz w:val="28"/>
          <w:szCs w:val="36"/>
        </w:rPr>
        <w:t>: Circuito elettrico</w:t>
      </w:r>
    </w:p>
    <w:p w14:paraId="0142B6BF" w14:textId="77777777" w:rsidR="00CF0A5A" w:rsidRPr="00CF0A5A" w:rsidRDefault="00CF0A5A" w:rsidP="00CF0A5A">
      <w:pPr>
        <w:numPr>
          <w:ilvl w:val="0"/>
          <w:numId w:val="1"/>
        </w:numPr>
        <w:spacing w:before="120"/>
        <w:ind w:hanging="322"/>
        <w:rPr>
          <w:rFonts w:ascii="Times New Roman" w:hAnsi="Times New Roman" w:cs="Times New Roman"/>
          <w:sz w:val="24"/>
          <w:szCs w:val="24"/>
        </w:rPr>
      </w:pPr>
      <w:r w:rsidRPr="00CF0A5A">
        <w:rPr>
          <w:rFonts w:ascii="Times New Roman" w:hAnsi="Times New Roman" w:cs="Times New Roman"/>
          <w:sz w:val="24"/>
          <w:szCs w:val="24"/>
        </w:rPr>
        <w:t>Classificazione dei materiali d’interesse in relazione alle proprietà elettriche</w:t>
      </w:r>
    </w:p>
    <w:p w14:paraId="77697A9A" w14:textId="77777777" w:rsidR="00CF0A5A" w:rsidRPr="00CF0A5A" w:rsidRDefault="00CF0A5A" w:rsidP="00CF0A5A">
      <w:pPr>
        <w:numPr>
          <w:ilvl w:val="0"/>
          <w:numId w:val="1"/>
        </w:numPr>
        <w:spacing w:before="120"/>
        <w:ind w:hanging="322"/>
        <w:rPr>
          <w:rFonts w:ascii="Times New Roman" w:hAnsi="Times New Roman" w:cs="Times New Roman"/>
          <w:sz w:val="24"/>
          <w:szCs w:val="24"/>
        </w:rPr>
      </w:pPr>
      <w:r w:rsidRPr="00CF0A5A">
        <w:rPr>
          <w:rFonts w:ascii="Times New Roman" w:hAnsi="Times New Roman" w:cs="Times New Roman"/>
          <w:sz w:val="24"/>
          <w:szCs w:val="24"/>
        </w:rPr>
        <w:t>Conoscere le principali grandezze elettriche, i loro legami e le relative unità di misura</w:t>
      </w:r>
    </w:p>
    <w:p w14:paraId="24914F26" w14:textId="77777777" w:rsidR="00CF0A5A" w:rsidRPr="00CF0A5A" w:rsidRDefault="00CF0A5A" w:rsidP="00CF0A5A">
      <w:pPr>
        <w:numPr>
          <w:ilvl w:val="0"/>
          <w:numId w:val="1"/>
        </w:numPr>
        <w:spacing w:before="120" w:after="120"/>
        <w:ind w:hanging="322"/>
        <w:rPr>
          <w:rFonts w:ascii="Times New Roman" w:hAnsi="Times New Roman" w:cs="Times New Roman"/>
          <w:sz w:val="24"/>
          <w:szCs w:val="24"/>
        </w:rPr>
      </w:pPr>
      <w:r w:rsidRPr="00CF0A5A">
        <w:rPr>
          <w:rFonts w:ascii="Times New Roman" w:hAnsi="Times New Roman" w:cs="Times New Roman"/>
          <w:sz w:val="24"/>
          <w:szCs w:val="24"/>
        </w:rPr>
        <w:t xml:space="preserve">Resistenza e conduttanza </w:t>
      </w:r>
    </w:p>
    <w:p w14:paraId="759624B7" w14:textId="77777777" w:rsidR="00CF0A5A" w:rsidRPr="00CF0A5A" w:rsidRDefault="00CF0A5A" w:rsidP="00CF0A5A">
      <w:pPr>
        <w:numPr>
          <w:ilvl w:val="0"/>
          <w:numId w:val="1"/>
        </w:numPr>
        <w:spacing w:before="120" w:after="120"/>
        <w:ind w:hanging="322"/>
        <w:rPr>
          <w:rFonts w:ascii="Times New Roman" w:hAnsi="Times New Roman" w:cs="Times New Roman"/>
          <w:sz w:val="24"/>
          <w:szCs w:val="24"/>
        </w:rPr>
      </w:pPr>
      <w:r w:rsidRPr="00CF0A5A">
        <w:rPr>
          <w:rFonts w:ascii="Times New Roman" w:hAnsi="Times New Roman" w:cs="Times New Roman"/>
          <w:sz w:val="24"/>
          <w:szCs w:val="24"/>
        </w:rPr>
        <w:t>I Legge di Ohm</w:t>
      </w:r>
    </w:p>
    <w:p w14:paraId="1C0B7E5D" w14:textId="77777777" w:rsidR="00CF0A5A" w:rsidRPr="00CF0A5A" w:rsidRDefault="00CF0A5A" w:rsidP="00CF0A5A">
      <w:pPr>
        <w:numPr>
          <w:ilvl w:val="0"/>
          <w:numId w:val="1"/>
        </w:numPr>
        <w:spacing w:before="120" w:after="120"/>
        <w:ind w:hanging="322"/>
        <w:rPr>
          <w:rFonts w:ascii="Times New Roman" w:hAnsi="Times New Roman" w:cs="Times New Roman"/>
          <w:sz w:val="24"/>
          <w:szCs w:val="24"/>
        </w:rPr>
      </w:pPr>
      <w:r w:rsidRPr="00CF0A5A">
        <w:rPr>
          <w:rFonts w:ascii="Times New Roman" w:hAnsi="Times New Roman" w:cs="Times New Roman"/>
          <w:sz w:val="24"/>
          <w:szCs w:val="24"/>
        </w:rPr>
        <w:t>Potenza ed energia elettrica</w:t>
      </w:r>
    </w:p>
    <w:p w14:paraId="7FFB6F40" w14:textId="77777777" w:rsidR="00CF0A5A" w:rsidRPr="00CF0A5A" w:rsidRDefault="00CF0A5A" w:rsidP="00CF0A5A">
      <w:pPr>
        <w:numPr>
          <w:ilvl w:val="0"/>
          <w:numId w:val="1"/>
        </w:numPr>
        <w:spacing w:before="120" w:after="120"/>
        <w:ind w:hanging="322"/>
        <w:rPr>
          <w:rFonts w:ascii="Times New Roman" w:hAnsi="Times New Roman" w:cs="Times New Roman"/>
          <w:sz w:val="24"/>
          <w:szCs w:val="24"/>
        </w:rPr>
      </w:pPr>
      <w:r w:rsidRPr="00CF0A5A">
        <w:rPr>
          <w:rFonts w:ascii="Times New Roman" w:hAnsi="Times New Roman" w:cs="Times New Roman"/>
          <w:sz w:val="24"/>
          <w:szCs w:val="24"/>
        </w:rPr>
        <w:t>Effetto Joule</w:t>
      </w:r>
    </w:p>
    <w:p w14:paraId="6BE7F6AA" w14:textId="77777777" w:rsidR="00CF0A5A" w:rsidRPr="00CF0A5A" w:rsidRDefault="00CF0A5A" w:rsidP="00CF0A5A">
      <w:pPr>
        <w:numPr>
          <w:ilvl w:val="0"/>
          <w:numId w:val="1"/>
        </w:numPr>
        <w:spacing w:before="120" w:after="120"/>
        <w:ind w:hanging="322"/>
        <w:rPr>
          <w:rFonts w:ascii="Times New Roman" w:hAnsi="Times New Roman" w:cs="Times New Roman"/>
          <w:sz w:val="24"/>
          <w:szCs w:val="24"/>
        </w:rPr>
      </w:pPr>
      <w:r w:rsidRPr="00CF0A5A">
        <w:rPr>
          <w:rFonts w:ascii="Times New Roman" w:hAnsi="Times New Roman" w:cs="Times New Roman"/>
          <w:sz w:val="24"/>
          <w:szCs w:val="24"/>
        </w:rPr>
        <w:t>Resistività e II Legge di Ohm</w:t>
      </w:r>
    </w:p>
    <w:p w14:paraId="44A23492" w14:textId="493F25AE" w:rsidR="00CF0A5A" w:rsidRPr="00CF0A5A" w:rsidRDefault="00CF0A5A" w:rsidP="00CF0A5A">
      <w:pPr>
        <w:numPr>
          <w:ilvl w:val="0"/>
          <w:numId w:val="1"/>
        </w:numPr>
        <w:spacing w:before="120" w:after="120"/>
        <w:ind w:hanging="322"/>
        <w:rPr>
          <w:rFonts w:ascii="Times New Roman" w:hAnsi="Times New Roman" w:cs="Times New Roman"/>
          <w:sz w:val="24"/>
          <w:szCs w:val="24"/>
        </w:rPr>
      </w:pPr>
      <w:r w:rsidRPr="00CF0A5A">
        <w:rPr>
          <w:rFonts w:ascii="Times New Roman" w:hAnsi="Times New Roman" w:cs="Times New Roman"/>
          <w:sz w:val="24"/>
          <w:szCs w:val="24"/>
        </w:rPr>
        <w:t>Conoscere le caratteristiche fondamentali della</w:t>
      </w:r>
      <w:r w:rsidRPr="00CF0A5A">
        <w:rPr>
          <w:rFonts w:ascii="Times New Roman" w:hAnsi="Times New Roman" w:cs="Times New Roman"/>
          <w:sz w:val="24"/>
          <w:szCs w:val="24"/>
        </w:rPr>
        <w:t xml:space="preserve"> </w:t>
      </w:r>
      <w:r w:rsidRPr="00CF0A5A">
        <w:rPr>
          <w:rFonts w:ascii="Times New Roman" w:hAnsi="Times New Roman" w:cs="Times New Roman"/>
          <w:sz w:val="24"/>
          <w:szCs w:val="24"/>
        </w:rPr>
        <w:t>strumentazione elettrica ed elettronica di base</w:t>
      </w:r>
      <w:r w:rsidRPr="00CF0A5A">
        <w:rPr>
          <w:rFonts w:ascii="Times New Roman" w:hAnsi="Times New Roman" w:cs="Times New Roman"/>
          <w:sz w:val="24"/>
          <w:szCs w:val="24"/>
        </w:rPr>
        <w:t xml:space="preserve"> </w:t>
      </w:r>
      <w:r w:rsidRPr="00CF0A5A">
        <w:rPr>
          <w:rFonts w:ascii="Times New Roman" w:hAnsi="Times New Roman" w:cs="Times New Roman"/>
          <w:sz w:val="24"/>
          <w:szCs w:val="24"/>
        </w:rPr>
        <w:t>(multimetro)</w:t>
      </w:r>
    </w:p>
    <w:p w14:paraId="6E9680F2" w14:textId="1DC78ED9" w:rsidR="00CF0A5A" w:rsidRPr="00CF0A5A" w:rsidRDefault="00CF0A5A" w:rsidP="00CF0A5A">
      <w:pPr>
        <w:pStyle w:val="Default"/>
        <w:numPr>
          <w:ilvl w:val="0"/>
          <w:numId w:val="1"/>
        </w:numPr>
        <w:spacing w:after="120" w:line="360" w:lineRule="auto"/>
        <w:rPr>
          <w:rFonts w:ascii="Times New Roman" w:hAnsi="Times New Roman" w:cs="Times New Roman"/>
        </w:rPr>
      </w:pPr>
      <w:r w:rsidRPr="00CF0A5A">
        <w:rPr>
          <w:rFonts w:ascii="Times New Roman" w:hAnsi="Times New Roman" w:cs="Times New Roman"/>
          <w:color w:val="auto"/>
          <w:kern w:val="2"/>
          <w14:ligatures w14:val="standardContextual"/>
        </w:rPr>
        <w:t>Misure elettriche</w:t>
      </w:r>
      <w:r w:rsidRPr="00CF0A5A">
        <w:rPr>
          <w:rFonts w:ascii="Times New Roman" w:hAnsi="Times New Roman" w:cs="Times New Roman"/>
        </w:rPr>
        <w:t xml:space="preserve"> di parametri e caratteristiche di un resistore; codice colori delle resistenze</w:t>
      </w:r>
    </w:p>
    <w:p w14:paraId="114A6392" w14:textId="77777777" w:rsidR="00CF0A5A" w:rsidRDefault="00CF0A5A" w:rsidP="00CF0A5A">
      <w:pPr>
        <w:pStyle w:val="Default"/>
        <w:spacing w:after="120" w:line="360" w:lineRule="auto"/>
        <w:rPr>
          <w:rFonts w:ascii="Times New Roman" w:hAnsi="Times New Roman" w:cs="Times New Roman"/>
          <w:b/>
          <w:bCs/>
          <w:color w:val="auto"/>
          <w:sz w:val="28"/>
          <w:szCs w:val="36"/>
        </w:rPr>
      </w:pPr>
    </w:p>
    <w:p w14:paraId="7C95A7B2" w14:textId="0C8325FF" w:rsidR="00CF0A5A" w:rsidRDefault="00CF0A5A" w:rsidP="00CF0A5A">
      <w:pPr>
        <w:pStyle w:val="Default"/>
        <w:spacing w:after="120" w:line="360" w:lineRule="auto"/>
        <w:rPr>
          <w:rFonts w:ascii="Times New Roman" w:hAnsi="Times New Roman" w:cs="Times New Roman"/>
          <w:b/>
          <w:bCs/>
          <w:color w:val="auto"/>
          <w:sz w:val="28"/>
          <w:szCs w:val="36"/>
        </w:rPr>
      </w:pPr>
      <w:proofErr w:type="spellStart"/>
      <w:r>
        <w:rPr>
          <w:rFonts w:ascii="Times New Roman" w:hAnsi="Times New Roman" w:cs="Times New Roman"/>
          <w:b/>
          <w:bCs/>
          <w:color w:val="auto"/>
          <w:sz w:val="28"/>
          <w:szCs w:val="36"/>
        </w:rPr>
        <w:t>Ud</w:t>
      </w:r>
      <w:r w:rsidRPr="0027651A">
        <w:rPr>
          <w:rFonts w:ascii="Times New Roman" w:hAnsi="Times New Roman" w:cs="Times New Roman"/>
          <w:b/>
          <w:bCs/>
          <w:color w:val="auto"/>
          <w:sz w:val="28"/>
          <w:szCs w:val="36"/>
        </w:rPr>
        <w:t>A</w:t>
      </w:r>
      <w:proofErr w:type="spellEnd"/>
      <w:r w:rsidRPr="0027651A">
        <w:rPr>
          <w:rFonts w:ascii="Times New Roman" w:hAnsi="Times New Roman" w:cs="Times New Roman"/>
          <w:b/>
          <w:bCs/>
          <w:color w:val="auto"/>
          <w:sz w:val="28"/>
          <w:szCs w:val="36"/>
        </w:rPr>
        <w:t xml:space="preserve"> 2</w:t>
      </w:r>
      <w:r>
        <w:rPr>
          <w:rFonts w:ascii="Times New Roman" w:hAnsi="Times New Roman" w:cs="Times New Roman"/>
          <w:b/>
          <w:bCs/>
          <w:color w:val="808080" w:themeColor="background1" w:themeShade="80"/>
          <w:sz w:val="28"/>
          <w:szCs w:val="36"/>
        </w:rPr>
        <w:t xml:space="preserve">: </w:t>
      </w:r>
      <w:r>
        <w:rPr>
          <w:rFonts w:ascii="Times New Roman" w:hAnsi="Times New Roman" w:cs="Times New Roman"/>
          <w:b/>
          <w:bCs/>
          <w:color w:val="auto"/>
          <w:sz w:val="28"/>
          <w:szCs w:val="36"/>
        </w:rPr>
        <w:t>Reti elettriche in corrente continua</w:t>
      </w:r>
    </w:p>
    <w:p w14:paraId="5C4FCF86" w14:textId="77777777" w:rsidR="00CF0A5A" w:rsidRPr="00CF0A5A" w:rsidRDefault="00CF0A5A" w:rsidP="00CF0A5A">
      <w:pPr>
        <w:pStyle w:val="Paragrafoelenco"/>
        <w:widowControl w:val="0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460" w:right="57"/>
        <w:contextualSpacing w:val="0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F0A5A">
        <w:rPr>
          <w:rFonts w:ascii="Times New Roman" w:hAnsi="Times New Roman" w:cs="Times New Roman"/>
          <w:color w:val="000000"/>
          <w:sz w:val="24"/>
          <w:szCs w:val="24"/>
        </w:rPr>
        <w:t xml:space="preserve">Conoscere i diversi tipi di bipoli elettrici </w:t>
      </w:r>
      <w:r w:rsidRPr="00CF0A5A">
        <w:rPr>
          <w:rFonts w:ascii="Times New Roman" w:hAnsi="Times New Roman" w:cs="Times New Roman"/>
          <w:sz w:val="24"/>
          <w:szCs w:val="24"/>
        </w:rPr>
        <w:t>(Generatori ideali e reali di tensione, corrente e relative curve caratteristiche tensione-corrente; resistore ideale;</w:t>
      </w:r>
      <w:r w:rsidRPr="00CF0A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F0A5A">
        <w:rPr>
          <w:rFonts w:ascii="Times New Roman" w:hAnsi="Times New Roman" w:cs="Times New Roman"/>
          <w:sz w:val="24"/>
          <w:szCs w:val="24"/>
        </w:rPr>
        <w:t>circuito aperto e cortocircuito ideale).</w:t>
      </w:r>
    </w:p>
    <w:p w14:paraId="327FEAA0" w14:textId="4A198249" w:rsidR="00CF0A5A" w:rsidRPr="00CF0A5A" w:rsidRDefault="00CF0A5A" w:rsidP="00860213">
      <w:pPr>
        <w:pStyle w:val="Paragrafoelenco"/>
        <w:widowControl w:val="0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460" w:right="57"/>
        <w:contextualSpacing w:val="0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F0A5A">
        <w:rPr>
          <w:rFonts w:ascii="Times New Roman" w:hAnsi="Times New Roman" w:cs="Times New Roman"/>
          <w:color w:val="000000"/>
          <w:sz w:val="24"/>
          <w:szCs w:val="24"/>
        </w:rPr>
        <w:lastRenderedPageBreak/>
        <w:t>Collegamento in serie dei resistori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t>(</w:t>
      </w:r>
      <w:r w:rsidRPr="00CF0A5A">
        <w:rPr>
          <w:rFonts w:ascii="Times New Roman" w:hAnsi="Times New Roman" w:cs="Times New Roman"/>
          <w:color w:val="000000"/>
          <w:sz w:val="24"/>
          <w:szCs w:val="24"/>
        </w:rPr>
        <w:t>Resistenza equivalente e partitore di tensione).</w:t>
      </w:r>
    </w:p>
    <w:p w14:paraId="198E47FE" w14:textId="0C29BF46" w:rsidR="00CF0A5A" w:rsidRPr="00CF0A5A" w:rsidRDefault="00CF0A5A" w:rsidP="00964CF4">
      <w:pPr>
        <w:pStyle w:val="Paragrafoelenco"/>
        <w:widowControl w:val="0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460" w:right="57"/>
        <w:contextualSpacing w:val="0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F0A5A">
        <w:rPr>
          <w:rFonts w:ascii="Times New Roman" w:hAnsi="Times New Roman" w:cs="Times New Roman"/>
          <w:color w:val="000000"/>
          <w:sz w:val="24"/>
          <w:szCs w:val="24"/>
        </w:rPr>
        <w:t>Collegamento in parallelo dei resistori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t>(</w:t>
      </w:r>
      <w:r w:rsidRPr="00CF0A5A">
        <w:rPr>
          <w:rFonts w:ascii="Times New Roman" w:hAnsi="Times New Roman" w:cs="Times New Roman"/>
          <w:color w:val="000000"/>
          <w:sz w:val="24"/>
          <w:szCs w:val="24"/>
        </w:rPr>
        <w:t>Resistenza equivalente e partitore di corrente).</w:t>
      </w:r>
    </w:p>
    <w:p w14:paraId="742FB83C" w14:textId="1E557231" w:rsidR="00CF0A5A" w:rsidRPr="00CF0A5A" w:rsidRDefault="00CF0A5A" w:rsidP="00CF0A5A">
      <w:pPr>
        <w:pStyle w:val="Paragrafoelenco"/>
        <w:widowControl w:val="0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460" w:right="57"/>
        <w:contextualSpacing w:val="0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F0A5A">
        <w:rPr>
          <w:rFonts w:ascii="Times New Roman" w:hAnsi="Times New Roman" w:cs="Times New Roman"/>
          <w:color w:val="000000"/>
          <w:sz w:val="24"/>
          <w:szCs w:val="24"/>
        </w:rPr>
        <w:t>Principi di elettrotecnica e di elettronica nello studio delle reti elettriche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F0A5A">
        <w:rPr>
          <w:rFonts w:ascii="Times New Roman" w:hAnsi="Times New Roman" w:cs="Times New Roman"/>
          <w:color w:val="000000"/>
          <w:sz w:val="24"/>
          <w:szCs w:val="24"/>
        </w:rPr>
        <w:t>(Principi di Kirchhof</w:t>
      </w:r>
      <w:r>
        <w:rPr>
          <w:rFonts w:ascii="Times New Roman" w:hAnsi="Times New Roman" w:cs="Times New Roman"/>
          <w:color w:val="000000"/>
          <w:sz w:val="24"/>
          <w:szCs w:val="24"/>
        </w:rPr>
        <w:t>f)</w:t>
      </w:r>
      <w:r w:rsidRPr="00CF0A5A">
        <w:rPr>
          <w:rFonts w:ascii="Times New Roman" w:hAnsi="Times New Roman" w:cs="Times New Roman"/>
        </w:rPr>
        <w:t>.</w:t>
      </w:r>
    </w:p>
    <w:p w14:paraId="3FCF5287" w14:textId="77777777" w:rsidR="00CF0A5A" w:rsidRDefault="00CF0A5A" w:rsidP="00CF0A5A">
      <w:pPr>
        <w:pStyle w:val="Paragrafoelenco"/>
        <w:widowControl w:val="0"/>
        <w:autoSpaceDE w:val="0"/>
        <w:autoSpaceDN w:val="0"/>
        <w:adjustRightInd w:val="0"/>
        <w:spacing w:after="120" w:line="240" w:lineRule="auto"/>
        <w:ind w:left="460" w:right="57"/>
        <w:contextualSpacing w:val="0"/>
        <w:textAlignment w:val="center"/>
        <w:rPr>
          <w:rFonts w:ascii="Times New Roman" w:hAnsi="Times New Roman" w:cs="Times New Roman"/>
        </w:rPr>
      </w:pPr>
    </w:p>
    <w:p w14:paraId="3490CBE4" w14:textId="77777777" w:rsidR="00CF0A5A" w:rsidRDefault="00CF0A5A" w:rsidP="00CF0A5A">
      <w:pPr>
        <w:pStyle w:val="Paragrafoelenco"/>
        <w:widowControl w:val="0"/>
        <w:autoSpaceDE w:val="0"/>
        <w:autoSpaceDN w:val="0"/>
        <w:adjustRightInd w:val="0"/>
        <w:spacing w:after="120" w:line="240" w:lineRule="auto"/>
        <w:ind w:left="460" w:right="57"/>
        <w:contextualSpacing w:val="0"/>
        <w:textAlignment w:val="center"/>
        <w:rPr>
          <w:rFonts w:ascii="Times New Roman" w:hAnsi="Times New Roman" w:cs="Times New Roman"/>
        </w:rPr>
      </w:pPr>
    </w:p>
    <w:p w14:paraId="144F5DF0" w14:textId="48C6E005" w:rsidR="00CF0A5A" w:rsidRDefault="00CF0A5A" w:rsidP="00CF0A5A">
      <w:pPr>
        <w:pStyle w:val="Default"/>
        <w:spacing w:after="120" w:line="360" w:lineRule="auto"/>
        <w:rPr>
          <w:rFonts w:ascii="Times New Roman" w:hAnsi="Times New Roman" w:cs="Times New Roman"/>
          <w:b/>
          <w:bCs/>
          <w:color w:val="auto"/>
          <w:sz w:val="28"/>
          <w:szCs w:val="36"/>
        </w:rPr>
      </w:pPr>
      <w:proofErr w:type="spellStart"/>
      <w:r w:rsidRPr="0027651A">
        <w:rPr>
          <w:rFonts w:ascii="Times New Roman" w:hAnsi="Times New Roman" w:cs="Times New Roman"/>
          <w:b/>
          <w:bCs/>
          <w:color w:val="auto"/>
          <w:sz w:val="28"/>
          <w:szCs w:val="36"/>
        </w:rPr>
        <w:t>UdA</w:t>
      </w:r>
      <w:proofErr w:type="spellEnd"/>
      <w:r w:rsidRPr="0027651A">
        <w:rPr>
          <w:rFonts w:ascii="Times New Roman" w:hAnsi="Times New Roman" w:cs="Times New Roman"/>
          <w:b/>
          <w:bCs/>
          <w:color w:val="auto"/>
          <w:sz w:val="28"/>
          <w:szCs w:val="36"/>
        </w:rPr>
        <w:t xml:space="preserve"> 3</w:t>
      </w:r>
      <w:r>
        <w:rPr>
          <w:rFonts w:ascii="Times New Roman" w:hAnsi="Times New Roman" w:cs="Times New Roman"/>
          <w:b/>
          <w:bCs/>
          <w:color w:val="auto"/>
          <w:sz w:val="28"/>
          <w:szCs w:val="36"/>
        </w:rPr>
        <w:t>: Circuiti elettrici capacitivi e induttivi</w:t>
      </w:r>
    </w:p>
    <w:p w14:paraId="2954C12B" w14:textId="77777777" w:rsidR="00CF0A5A" w:rsidRPr="00CF0A5A" w:rsidRDefault="00CF0A5A" w:rsidP="00CF0A5A">
      <w:pPr>
        <w:numPr>
          <w:ilvl w:val="0"/>
          <w:numId w:val="1"/>
        </w:numPr>
        <w:spacing w:before="120" w:after="120"/>
        <w:ind w:left="460" w:hanging="283"/>
        <w:rPr>
          <w:rFonts w:ascii="Times New Roman" w:hAnsi="Times New Roman" w:cs="Times New Roman"/>
          <w:sz w:val="24"/>
          <w:szCs w:val="24"/>
        </w:rPr>
      </w:pPr>
      <w:r w:rsidRPr="00CF0A5A">
        <w:rPr>
          <w:rFonts w:ascii="Times New Roman" w:hAnsi="Times New Roman" w:cs="Times New Roman"/>
          <w:sz w:val="24"/>
          <w:szCs w:val="24"/>
        </w:rPr>
        <w:t>Capacità e geometria di un condensatore</w:t>
      </w:r>
    </w:p>
    <w:p w14:paraId="33834F96" w14:textId="77777777" w:rsidR="00CF0A5A" w:rsidRPr="00CF0A5A" w:rsidRDefault="00CF0A5A" w:rsidP="00CF0A5A">
      <w:pPr>
        <w:numPr>
          <w:ilvl w:val="0"/>
          <w:numId w:val="1"/>
        </w:numPr>
        <w:spacing w:after="120"/>
        <w:ind w:left="460" w:hanging="283"/>
        <w:rPr>
          <w:rFonts w:ascii="Times New Roman" w:hAnsi="Times New Roman" w:cs="Times New Roman"/>
          <w:sz w:val="24"/>
          <w:szCs w:val="24"/>
        </w:rPr>
      </w:pPr>
      <w:r w:rsidRPr="00CF0A5A">
        <w:rPr>
          <w:rFonts w:ascii="Times New Roman" w:hAnsi="Times New Roman" w:cs="Times New Roman"/>
          <w:sz w:val="24"/>
          <w:szCs w:val="24"/>
        </w:rPr>
        <w:t>Curva caratteristica tensione-carica elettrica del condensatore</w:t>
      </w:r>
    </w:p>
    <w:p w14:paraId="4F90F379" w14:textId="77777777" w:rsidR="00CF0A5A" w:rsidRPr="00CF0A5A" w:rsidRDefault="00CF0A5A" w:rsidP="00CF0A5A">
      <w:pPr>
        <w:numPr>
          <w:ilvl w:val="0"/>
          <w:numId w:val="1"/>
        </w:numPr>
        <w:spacing w:before="240" w:after="120"/>
        <w:ind w:left="460" w:hanging="283"/>
        <w:rPr>
          <w:rFonts w:ascii="Times New Roman" w:hAnsi="Times New Roman" w:cs="Times New Roman"/>
          <w:sz w:val="24"/>
          <w:szCs w:val="24"/>
        </w:rPr>
      </w:pPr>
      <w:r w:rsidRPr="00CF0A5A">
        <w:rPr>
          <w:rFonts w:ascii="Times New Roman" w:hAnsi="Times New Roman" w:cs="Times New Roman"/>
          <w:sz w:val="24"/>
          <w:szCs w:val="24"/>
        </w:rPr>
        <w:t>Parametri di funzionamento e specifiche tecniche del componente: rigidità dielettrica e tensione massima di lavoro</w:t>
      </w:r>
    </w:p>
    <w:p w14:paraId="06D95BD3" w14:textId="77777777" w:rsidR="00CF0A5A" w:rsidRPr="00CF0A5A" w:rsidRDefault="00CF0A5A" w:rsidP="00CF0A5A">
      <w:pPr>
        <w:numPr>
          <w:ilvl w:val="0"/>
          <w:numId w:val="1"/>
        </w:numPr>
        <w:spacing w:before="120" w:after="120"/>
        <w:ind w:left="460" w:hanging="283"/>
        <w:rPr>
          <w:rFonts w:ascii="Times New Roman" w:hAnsi="Times New Roman" w:cs="Times New Roman"/>
          <w:sz w:val="24"/>
          <w:szCs w:val="24"/>
        </w:rPr>
      </w:pPr>
      <w:r w:rsidRPr="00CF0A5A">
        <w:rPr>
          <w:rFonts w:ascii="Times New Roman" w:hAnsi="Times New Roman" w:cs="Times New Roman"/>
          <w:sz w:val="24"/>
          <w:szCs w:val="24"/>
        </w:rPr>
        <w:t>Collegamento serie e parallelo dei condensatori</w:t>
      </w:r>
    </w:p>
    <w:p w14:paraId="5BA47296" w14:textId="45784828" w:rsidR="00CF0A5A" w:rsidRPr="00CF0A5A" w:rsidRDefault="00CF0A5A" w:rsidP="00CF0A5A">
      <w:pPr>
        <w:numPr>
          <w:ilvl w:val="0"/>
          <w:numId w:val="1"/>
        </w:numPr>
        <w:spacing w:after="120"/>
        <w:ind w:left="460" w:hanging="283"/>
        <w:rPr>
          <w:rFonts w:ascii="Times New Roman" w:hAnsi="Times New Roman" w:cs="Times New Roman"/>
          <w:sz w:val="24"/>
          <w:szCs w:val="24"/>
        </w:rPr>
      </w:pPr>
      <w:r w:rsidRPr="00CF0A5A">
        <w:rPr>
          <w:rFonts w:ascii="Times New Roman" w:hAnsi="Times New Roman" w:cs="Times New Roman"/>
          <w:sz w:val="24"/>
          <w:szCs w:val="24"/>
        </w:rPr>
        <w:t>Conoscere i fenomeni che avvengono in un circuito capacitivo durante il periodo transitorio di carica e scarica di un condensatore</w:t>
      </w:r>
    </w:p>
    <w:p w14:paraId="204F8D50" w14:textId="5118B004" w:rsidR="00CF0A5A" w:rsidRPr="00CF0A5A" w:rsidRDefault="00CF0A5A" w:rsidP="000857E2">
      <w:pPr>
        <w:numPr>
          <w:ilvl w:val="0"/>
          <w:numId w:val="1"/>
        </w:numPr>
        <w:ind w:left="460" w:hanging="283"/>
        <w:rPr>
          <w:rFonts w:ascii="Times New Roman" w:hAnsi="Times New Roman" w:cs="Times New Roman"/>
          <w:sz w:val="24"/>
          <w:szCs w:val="24"/>
        </w:rPr>
      </w:pPr>
      <w:r w:rsidRPr="00CF0A5A">
        <w:rPr>
          <w:rFonts w:ascii="Times New Roman" w:hAnsi="Times New Roman" w:cs="Times New Roman"/>
          <w:sz w:val="24"/>
          <w:szCs w:val="24"/>
        </w:rPr>
        <w:t>Documentazione tecnica, manuali e datasheet</w:t>
      </w:r>
    </w:p>
    <w:p w14:paraId="26ECE87E" w14:textId="77777777" w:rsidR="00CF0A5A" w:rsidRPr="00CF0A5A" w:rsidRDefault="00CF0A5A" w:rsidP="00CF0A5A">
      <w:pPr>
        <w:numPr>
          <w:ilvl w:val="0"/>
          <w:numId w:val="1"/>
        </w:numPr>
        <w:ind w:left="460" w:hanging="283"/>
        <w:rPr>
          <w:rFonts w:ascii="Times New Roman" w:hAnsi="Times New Roman" w:cs="Times New Roman"/>
          <w:sz w:val="24"/>
          <w:szCs w:val="24"/>
        </w:rPr>
      </w:pPr>
      <w:r w:rsidRPr="00CF0A5A">
        <w:rPr>
          <w:rFonts w:ascii="Times New Roman" w:hAnsi="Times New Roman" w:cs="Times New Roman"/>
          <w:sz w:val="24"/>
          <w:szCs w:val="24"/>
        </w:rPr>
        <w:t>Misure di grandezze elettriche ed elettroniche, di tempo e di frequenza mediante oscilloscopio.</w:t>
      </w:r>
    </w:p>
    <w:p w14:paraId="5B183F12" w14:textId="77777777" w:rsidR="00CF0A5A" w:rsidRPr="00CF0A5A" w:rsidRDefault="00CF0A5A" w:rsidP="00CF0A5A">
      <w:pPr>
        <w:numPr>
          <w:ilvl w:val="0"/>
          <w:numId w:val="1"/>
        </w:numPr>
        <w:spacing w:before="120" w:after="120"/>
        <w:ind w:left="460" w:hanging="283"/>
        <w:rPr>
          <w:rFonts w:ascii="Times New Roman" w:hAnsi="Times New Roman" w:cs="Times New Roman"/>
          <w:sz w:val="24"/>
          <w:szCs w:val="24"/>
        </w:rPr>
      </w:pPr>
      <w:r w:rsidRPr="00CF0A5A">
        <w:rPr>
          <w:rFonts w:ascii="Times New Roman" w:hAnsi="Times New Roman" w:cs="Times New Roman"/>
          <w:sz w:val="24"/>
          <w:szCs w:val="24"/>
        </w:rPr>
        <w:t>Conoscere i fenomeni magnetici</w:t>
      </w:r>
    </w:p>
    <w:p w14:paraId="4C388914" w14:textId="77777777" w:rsidR="00CF0A5A" w:rsidRPr="00CF0A5A" w:rsidRDefault="00CF0A5A" w:rsidP="00CF0A5A">
      <w:pPr>
        <w:numPr>
          <w:ilvl w:val="0"/>
          <w:numId w:val="1"/>
        </w:numPr>
        <w:spacing w:before="120" w:after="120"/>
        <w:ind w:left="460" w:hanging="283"/>
        <w:rPr>
          <w:rFonts w:ascii="Times New Roman" w:hAnsi="Times New Roman" w:cs="Times New Roman"/>
          <w:sz w:val="24"/>
          <w:szCs w:val="24"/>
        </w:rPr>
      </w:pPr>
      <w:r w:rsidRPr="00CF0A5A">
        <w:rPr>
          <w:rFonts w:ascii="Times New Roman" w:hAnsi="Times New Roman" w:cs="Times New Roman"/>
          <w:sz w:val="24"/>
          <w:szCs w:val="24"/>
        </w:rPr>
        <w:t>Conoscere il comportamento circuitale dell'induttore magnetico</w:t>
      </w:r>
    </w:p>
    <w:p w14:paraId="457E933B" w14:textId="07454798" w:rsidR="00CF0A5A" w:rsidRPr="00CF0A5A" w:rsidRDefault="00CF0A5A" w:rsidP="00CF0A5A">
      <w:pPr>
        <w:pStyle w:val="Default"/>
        <w:numPr>
          <w:ilvl w:val="0"/>
          <w:numId w:val="1"/>
        </w:numPr>
        <w:spacing w:after="120" w:line="360" w:lineRule="auto"/>
        <w:ind w:left="0" w:firstLine="142"/>
        <w:rPr>
          <w:rFonts w:ascii="Times New Roman" w:hAnsi="Times New Roman" w:cs="Times New Roman"/>
          <w:b/>
          <w:bCs/>
          <w:color w:val="auto"/>
        </w:rPr>
      </w:pPr>
      <w:r w:rsidRPr="00CF0A5A">
        <w:rPr>
          <w:rFonts w:ascii="Times New Roman" w:hAnsi="Times New Roman" w:cs="Times New Roman"/>
        </w:rPr>
        <w:t>Conoscere i fenomeni che avvengono in un circuito durante il periodo transitorio di magnetizzazione e</w:t>
      </w:r>
      <w:r w:rsidRPr="00CF0A5A">
        <w:rPr>
          <w:rFonts w:ascii="Times New Roman" w:hAnsi="Times New Roman" w:cs="Times New Roman"/>
        </w:rPr>
        <w:t xml:space="preserve"> </w:t>
      </w:r>
      <w:r w:rsidRPr="00CF0A5A">
        <w:rPr>
          <w:rFonts w:ascii="Times New Roman" w:hAnsi="Times New Roman" w:cs="Times New Roman"/>
        </w:rPr>
        <w:t>smagnetizzazione di un induttore</w:t>
      </w:r>
    </w:p>
    <w:p w14:paraId="41DC8F75" w14:textId="77777777" w:rsidR="00CF0A5A" w:rsidRPr="00CF0A5A" w:rsidRDefault="00CF0A5A" w:rsidP="00CF0A5A">
      <w:pPr>
        <w:pStyle w:val="Default"/>
        <w:spacing w:after="120" w:line="360" w:lineRule="auto"/>
        <w:ind w:left="142"/>
        <w:rPr>
          <w:rFonts w:ascii="Times New Roman" w:hAnsi="Times New Roman" w:cs="Times New Roman"/>
          <w:b/>
          <w:bCs/>
          <w:color w:val="auto"/>
        </w:rPr>
      </w:pPr>
    </w:p>
    <w:p w14:paraId="43D386D8" w14:textId="3B04F8BB" w:rsidR="00CF0A5A" w:rsidRDefault="00CF0A5A" w:rsidP="00CF0A5A">
      <w:pPr>
        <w:pStyle w:val="Default"/>
        <w:spacing w:after="120" w:line="360" w:lineRule="auto"/>
        <w:rPr>
          <w:rFonts w:ascii="Times New Roman" w:hAnsi="Times New Roman" w:cs="Times New Roman"/>
          <w:b/>
          <w:bCs/>
          <w:color w:val="auto"/>
          <w:sz w:val="28"/>
          <w:szCs w:val="36"/>
        </w:rPr>
      </w:pPr>
      <w:proofErr w:type="spellStart"/>
      <w:r w:rsidRPr="0027651A">
        <w:rPr>
          <w:rFonts w:ascii="Times New Roman" w:hAnsi="Times New Roman" w:cs="Times New Roman"/>
          <w:b/>
          <w:bCs/>
          <w:color w:val="auto"/>
          <w:sz w:val="28"/>
          <w:szCs w:val="36"/>
        </w:rPr>
        <w:t>UdA</w:t>
      </w:r>
      <w:proofErr w:type="spellEnd"/>
      <w:r>
        <w:rPr>
          <w:rFonts w:ascii="Times New Roman" w:hAnsi="Times New Roman" w:cs="Times New Roman"/>
          <w:b/>
          <w:bCs/>
          <w:color w:val="auto"/>
          <w:sz w:val="28"/>
          <w:szCs w:val="36"/>
        </w:rPr>
        <w:t xml:space="preserve"> </w:t>
      </w:r>
      <w:r w:rsidRPr="0027651A">
        <w:rPr>
          <w:rFonts w:ascii="Times New Roman" w:hAnsi="Times New Roman" w:cs="Times New Roman"/>
          <w:b/>
          <w:bCs/>
          <w:color w:val="auto"/>
          <w:sz w:val="28"/>
          <w:szCs w:val="36"/>
        </w:rPr>
        <w:t>4</w:t>
      </w:r>
      <w:r>
        <w:rPr>
          <w:rFonts w:ascii="Times New Roman" w:hAnsi="Times New Roman" w:cs="Times New Roman"/>
          <w:b/>
          <w:bCs/>
          <w:color w:val="auto"/>
          <w:sz w:val="28"/>
          <w:szCs w:val="36"/>
        </w:rPr>
        <w:t>: Automazione con Arduino</w:t>
      </w:r>
    </w:p>
    <w:p w14:paraId="7A847410" w14:textId="77777777" w:rsidR="00CF0A5A" w:rsidRPr="00CF0A5A" w:rsidRDefault="00CF0A5A" w:rsidP="00CF0A5A">
      <w:pPr>
        <w:numPr>
          <w:ilvl w:val="0"/>
          <w:numId w:val="1"/>
        </w:numPr>
        <w:spacing w:before="120" w:after="120"/>
        <w:ind w:left="460" w:hanging="283"/>
        <w:rPr>
          <w:rFonts w:ascii="Times New Roman" w:hAnsi="Times New Roman" w:cs="Times New Roman"/>
          <w:sz w:val="24"/>
          <w:szCs w:val="24"/>
        </w:rPr>
      </w:pPr>
      <w:r w:rsidRPr="00CF0A5A">
        <w:rPr>
          <w:rFonts w:ascii="Times New Roman" w:hAnsi="Times New Roman" w:cs="Times New Roman"/>
          <w:sz w:val="24"/>
          <w:szCs w:val="24"/>
        </w:rPr>
        <w:t>Conoscere la scheda programmabile Arduino e i suoi elementi principali</w:t>
      </w:r>
    </w:p>
    <w:p w14:paraId="466571E3" w14:textId="77777777" w:rsidR="00CF0A5A" w:rsidRPr="00CF0A5A" w:rsidRDefault="00CF0A5A" w:rsidP="00CF0A5A">
      <w:pPr>
        <w:numPr>
          <w:ilvl w:val="0"/>
          <w:numId w:val="1"/>
        </w:numPr>
        <w:spacing w:before="120" w:after="120"/>
        <w:ind w:left="460" w:hanging="283"/>
        <w:rPr>
          <w:rFonts w:ascii="Times New Roman" w:hAnsi="Times New Roman" w:cs="Times New Roman"/>
          <w:sz w:val="24"/>
          <w:szCs w:val="24"/>
        </w:rPr>
      </w:pPr>
      <w:r w:rsidRPr="00CF0A5A">
        <w:rPr>
          <w:rFonts w:ascii="Times New Roman" w:hAnsi="Times New Roman" w:cs="Times New Roman"/>
          <w:sz w:val="24"/>
          <w:szCs w:val="24"/>
        </w:rPr>
        <w:t>Conoscere la programmazione base di Arduino in linguaggio (C++)</w:t>
      </w:r>
    </w:p>
    <w:p w14:paraId="3CCEF6D8" w14:textId="77777777" w:rsidR="00CF0A5A" w:rsidRPr="00CF0A5A" w:rsidRDefault="00CF0A5A" w:rsidP="00CF0A5A">
      <w:pPr>
        <w:numPr>
          <w:ilvl w:val="0"/>
          <w:numId w:val="1"/>
        </w:numPr>
        <w:spacing w:before="120" w:after="120"/>
        <w:ind w:left="460" w:hanging="283"/>
        <w:rPr>
          <w:rFonts w:ascii="Times New Roman" w:hAnsi="Times New Roman" w:cs="Times New Roman"/>
          <w:sz w:val="24"/>
          <w:szCs w:val="24"/>
        </w:rPr>
      </w:pPr>
      <w:r w:rsidRPr="00CF0A5A">
        <w:rPr>
          <w:rFonts w:ascii="Times New Roman" w:hAnsi="Times New Roman" w:cs="Times New Roman"/>
          <w:sz w:val="24"/>
          <w:szCs w:val="24"/>
        </w:rPr>
        <w:t>Conoscere le principali funzioni applicabili nell'automazione con Arduino</w:t>
      </w:r>
    </w:p>
    <w:p w14:paraId="6AE08D17" w14:textId="77777777" w:rsidR="00CF0A5A" w:rsidRDefault="00CF0A5A" w:rsidP="00CF0A5A">
      <w:pPr>
        <w:numPr>
          <w:ilvl w:val="0"/>
          <w:numId w:val="1"/>
        </w:numPr>
        <w:spacing w:before="120" w:after="120"/>
        <w:ind w:left="460" w:hanging="283"/>
        <w:rPr>
          <w:rFonts w:ascii="Times New Roman" w:hAnsi="Times New Roman" w:cs="Times New Roman"/>
          <w:sz w:val="24"/>
          <w:szCs w:val="24"/>
        </w:rPr>
      </w:pPr>
      <w:r w:rsidRPr="00CF0A5A">
        <w:rPr>
          <w:rFonts w:ascii="Times New Roman" w:hAnsi="Times New Roman" w:cs="Times New Roman"/>
          <w:sz w:val="24"/>
          <w:szCs w:val="24"/>
        </w:rPr>
        <w:t>Conoscere le caratteristiche di impiego dei componenti elettrici, elettronici e meccanici al fine del loro utilizzo negli automatismi</w:t>
      </w:r>
    </w:p>
    <w:p w14:paraId="0266A439" w14:textId="77777777" w:rsidR="00CF0A5A" w:rsidRDefault="00CF0A5A" w:rsidP="00CF0A5A">
      <w:pPr>
        <w:spacing w:before="120" w:after="120"/>
        <w:ind w:left="460"/>
        <w:rPr>
          <w:rFonts w:ascii="Times New Roman" w:hAnsi="Times New Roman" w:cs="Times New Roman"/>
          <w:sz w:val="24"/>
          <w:szCs w:val="24"/>
        </w:rPr>
      </w:pPr>
    </w:p>
    <w:p w14:paraId="2C59B8EB" w14:textId="77777777" w:rsidR="00CF0A5A" w:rsidRPr="00396CF9" w:rsidRDefault="00CF0A5A" w:rsidP="00CF0A5A">
      <w:pPr>
        <w:pStyle w:val="Nessunaspaziatura"/>
        <w:rPr>
          <w:rFonts w:ascii="Arial" w:hAnsi="Arial" w:cs="Arial"/>
        </w:rPr>
      </w:pPr>
      <w:r w:rsidRPr="00396CF9">
        <w:rPr>
          <w:rFonts w:ascii="Arial" w:hAnsi="Arial" w:cs="Arial"/>
        </w:rPr>
        <w:t xml:space="preserve">         Santeramo</w:t>
      </w:r>
      <w:r>
        <w:rPr>
          <w:rFonts w:ascii="Arial" w:hAnsi="Arial" w:cs="Arial"/>
        </w:rPr>
        <w:t xml:space="preserve"> in Colle</w:t>
      </w:r>
      <w:r w:rsidRPr="00396CF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31/05/2025</w:t>
      </w:r>
      <w:r w:rsidRPr="00396CF9">
        <w:rPr>
          <w:rFonts w:ascii="Arial" w:hAnsi="Arial" w:cs="Arial"/>
        </w:rPr>
        <w:t xml:space="preserve">                                                                       </w:t>
      </w:r>
      <w:r w:rsidRPr="00396CF9">
        <w:rPr>
          <w:rFonts w:ascii="Arial" w:hAnsi="Arial" w:cs="Arial"/>
        </w:rPr>
        <w:tab/>
      </w:r>
      <w:r w:rsidRPr="00396CF9">
        <w:rPr>
          <w:rFonts w:ascii="Arial" w:hAnsi="Arial" w:cs="Arial"/>
        </w:rPr>
        <w:tab/>
      </w:r>
    </w:p>
    <w:p w14:paraId="0917CB9E" w14:textId="77777777" w:rsidR="00CF0A5A" w:rsidRPr="00396CF9" w:rsidRDefault="00CF0A5A" w:rsidP="00CF0A5A">
      <w:pPr>
        <w:pStyle w:val="Nessunaspaziatura"/>
        <w:rPr>
          <w:rFonts w:ascii="Arial" w:hAnsi="Arial" w:cs="Arial"/>
        </w:rPr>
      </w:pPr>
    </w:p>
    <w:p w14:paraId="70EB215F" w14:textId="77777777" w:rsidR="00CF0A5A" w:rsidRDefault="00CF0A5A" w:rsidP="00CF0A5A">
      <w:pPr>
        <w:pStyle w:val="Nessunaspaziatura"/>
        <w:tabs>
          <w:tab w:val="center" w:pos="836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Gli studenti    </w:t>
      </w:r>
      <w:r>
        <w:rPr>
          <w:rFonts w:ascii="Arial" w:hAnsi="Arial" w:cs="Arial"/>
          <w:sz w:val="24"/>
          <w:szCs w:val="24"/>
        </w:rPr>
        <w:tab/>
      </w:r>
      <w:r w:rsidRPr="006B32DF">
        <w:rPr>
          <w:rFonts w:ascii="Arial" w:hAnsi="Arial" w:cs="Arial"/>
          <w:sz w:val="24"/>
          <w:szCs w:val="24"/>
        </w:rPr>
        <w:t>I docenti</w:t>
      </w:r>
    </w:p>
    <w:p w14:paraId="076C2377" w14:textId="77777777" w:rsidR="00CF0A5A" w:rsidRDefault="00CF0A5A" w:rsidP="00CF0A5A">
      <w:pPr>
        <w:pStyle w:val="Nessunaspaziatura"/>
        <w:tabs>
          <w:tab w:val="center" w:pos="8364"/>
        </w:tabs>
        <w:jc w:val="center"/>
        <w:rPr>
          <w:rFonts w:ascii="Arial" w:hAnsi="Arial" w:cs="Arial"/>
          <w:sz w:val="24"/>
          <w:szCs w:val="24"/>
        </w:rPr>
      </w:pPr>
    </w:p>
    <w:p w14:paraId="5A9939B6" w14:textId="77777777" w:rsidR="00CF0A5A" w:rsidRDefault="00CF0A5A" w:rsidP="00CF0A5A">
      <w:pPr>
        <w:pStyle w:val="Nessunaspaziatura"/>
        <w:tabs>
          <w:tab w:val="center" w:pos="8364"/>
        </w:tabs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Pr="00692D18">
        <w:rPr>
          <w:rFonts w:ascii="Arial" w:hAnsi="Arial" w:cs="Arial"/>
          <w:bCs/>
          <w:sz w:val="24"/>
          <w:szCs w:val="24"/>
        </w:rPr>
        <w:t xml:space="preserve">F.to </w:t>
      </w:r>
      <w:r>
        <w:rPr>
          <w:rFonts w:ascii="Arial" w:hAnsi="Arial" w:cs="Arial"/>
          <w:bCs/>
          <w:sz w:val="24"/>
          <w:szCs w:val="24"/>
        </w:rPr>
        <w:t>Valeria Matichecchia</w:t>
      </w:r>
    </w:p>
    <w:p w14:paraId="4347DEC6" w14:textId="493BD4AA" w:rsidR="00CF0A5A" w:rsidRPr="00692D18" w:rsidRDefault="00CF0A5A" w:rsidP="00CF0A5A">
      <w:pPr>
        <w:pStyle w:val="Nessunaspaziatura"/>
        <w:tabs>
          <w:tab w:val="center" w:pos="8364"/>
        </w:tabs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  <w:t xml:space="preserve">F.to </w:t>
      </w:r>
      <w:r w:rsidR="0052058C">
        <w:rPr>
          <w:rFonts w:ascii="Arial" w:hAnsi="Arial" w:cs="Arial"/>
          <w:bCs/>
          <w:sz w:val="24"/>
          <w:szCs w:val="24"/>
        </w:rPr>
        <w:t>Raffaele D’Addario</w:t>
      </w:r>
    </w:p>
    <w:p w14:paraId="373A1BBC" w14:textId="77777777" w:rsidR="00CF0A5A" w:rsidRPr="00692D18" w:rsidRDefault="00CF0A5A" w:rsidP="00CF0A5A">
      <w:pPr>
        <w:pStyle w:val="Nessunaspaziatura"/>
        <w:ind w:firstLine="708"/>
        <w:rPr>
          <w:rFonts w:ascii="Arial" w:hAnsi="Arial" w:cs="Arial"/>
          <w:bCs/>
          <w:color w:val="000000"/>
        </w:rPr>
      </w:pPr>
    </w:p>
    <w:p w14:paraId="1DC710F8" w14:textId="77777777" w:rsidR="00CF0A5A" w:rsidRPr="00CF0A5A" w:rsidRDefault="00CF0A5A" w:rsidP="00CF0A5A">
      <w:pPr>
        <w:spacing w:before="120" w:after="120"/>
        <w:ind w:left="460"/>
        <w:rPr>
          <w:rFonts w:ascii="Times New Roman" w:hAnsi="Times New Roman" w:cs="Times New Roman"/>
          <w:sz w:val="24"/>
          <w:szCs w:val="24"/>
        </w:rPr>
      </w:pPr>
    </w:p>
    <w:p w14:paraId="6D0AA9CB" w14:textId="77777777" w:rsidR="00CF0A5A" w:rsidRPr="007F6638" w:rsidRDefault="00CF0A5A" w:rsidP="007F6638"/>
    <w:sectPr w:rsidR="00CF0A5A" w:rsidRPr="007F6638" w:rsidSect="000F1BD6">
      <w:headerReference w:type="default" r:id="rId7"/>
      <w:footerReference w:type="default" r:id="rId8"/>
      <w:pgSz w:w="11906" w:h="16838"/>
      <w:pgMar w:top="1417" w:right="707" w:bottom="1134" w:left="709" w:header="385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8C9ECD" w14:textId="77777777" w:rsidR="00972668" w:rsidRDefault="00972668" w:rsidP="006F7CB7">
      <w:pPr>
        <w:spacing w:after="0" w:line="240" w:lineRule="auto"/>
      </w:pPr>
      <w:r>
        <w:separator/>
      </w:r>
    </w:p>
  </w:endnote>
  <w:endnote w:type="continuationSeparator" w:id="0">
    <w:p w14:paraId="2B9B3BBE" w14:textId="77777777" w:rsidR="00972668" w:rsidRDefault="00972668" w:rsidP="006F7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ormata-Medium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AF196" w14:textId="0A0C0C0E" w:rsidR="000F64FD" w:rsidRDefault="00D323AE" w:rsidP="000F64FD">
    <w:pPr>
      <w:pStyle w:val="Pidipagina"/>
      <w:tabs>
        <w:tab w:val="left" w:pos="9356"/>
      </w:tabs>
      <w:ind w:left="-426"/>
      <w:jc w:val="center"/>
      <w:rPr>
        <w:rFonts w:ascii="Open Sans" w:hAnsi="Open Sans" w:cs="Open Sans"/>
        <w:sz w:val="16"/>
        <w:szCs w:val="16"/>
      </w:rPr>
    </w:pPr>
    <w:r>
      <w:rPr>
        <w:rFonts w:ascii="Open Sans" w:hAnsi="Open Sans" w:cs="Open Sans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51007E" wp14:editId="5D24B91B">
              <wp:simplePos x="0" y="0"/>
              <wp:positionH relativeFrom="column">
                <wp:posOffset>-748665</wp:posOffset>
              </wp:positionH>
              <wp:positionV relativeFrom="paragraph">
                <wp:posOffset>196184</wp:posOffset>
              </wp:positionV>
              <wp:extent cx="7739380" cy="9525"/>
              <wp:effectExtent l="0" t="0" r="33020" b="28575"/>
              <wp:wrapNone/>
              <wp:docPr id="1019731622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39380" cy="9525"/>
                      </a:xfrm>
                      <a:prstGeom prst="line">
                        <a:avLst/>
                      </a:prstGeom>
                      <a:ln w="19050">
                        <a:solidFill>
                          <a:srgbClr val="0033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83766A" id="Connettore diritto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95pt,15.45pt" to="550.4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" strokecolor="#039" strokeweight="1.5pt">
              <v:stroke joinstyle="miter"/>
            </v:line>
          </w:pict>
        </mc:Fallback>
      </mc:AlternateContent>
    </w:r>
  </w:p>
  <w:p w14:paraId="30E48ECD" w14:textId="0B37221F" w:rsidR="000F64FD" w:rsidRDefault="000F1BD6" w:rsidP="00D323AE">
    <w:pPr>
      <w:pStyle w:val="Pidipagina"/>
      <w:tabs>
        <w:tab w:val="left" w:pos="9356"/>
      </w:tabs>
      <w:ind w:left="-1134"/>
      <w:jc w:val="center"/>
      <w:rPr>
        <w:rFonts w:ascii="Open Sans" w:hAnsi="Open Sans" w:cs="Open Sans"/>
        <w:sz w:val="16"/>
        <w:szCs w:val="16"/>
      </w:rPr>
    </w:pPr>
    <w:r>
      <w:rPr>
        <w:rFonts w:ascii="Open Sans" w:hAnsi="Open Sans" w:cs="Open Sans"/>
        <w:noProof/>
        <w:sz w:val="16"/>
        <w:szCs w:val="16"/>
      </w:rPr>
      <w:drawing>
        <wp:anchor distT="0" distB="0" distL="114300" distR="114300" simplePos="0" relativeHeight="251662336" behindDoc="1" locked="0" layoutInCell="1" allowOverlap="1" wp14:anchorId="0050BE0A" wp14:editId="054B2820">
          <wp:simplePos x="0" y="0"/>
          <wp:positionH relativeFrom="margin">
            <wp:posOffset>122555</wp:posOffset>
          </wp:positionH>
          <wp:positionV relativeFrom="paragraph">
            <wp:posOffset>64287</wp:posOffset>
          </wp:positionV>
          <wp:extent cx="609600" cy="551180"/>
          <wp:effectExtent l="0" t="0" r="0" b="1270"/>
          <wp:wrapNone/>
          <wp:docPr id="1209364391" name="Immagine 3" descr="Immagine che contiene testo, rosso, logo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1026932" name="Immagine 3" descr="Immagine che contiene testo, rosso, logo, design&#10;&#10;Descrizione generat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04"/>
                  <a:stretch/>
                </pic:blipFill>
                <pic:spPr bwMode="auto">
                  <a:xfrm>
                    <a:off x="0" y="0"/>
                    <a:ext cx="609600" cy="5511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95C005" w14:textId="7FF9CD3C" w:rsidR="000F64FD" w:rsidRPr="004C1F6A" w:rsidRDefault="000F64FD" w:rsidP="00351A77">
    <w:pPr>
      <w:pStyle w:val="Pidipagina"/>
      <w:tabs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4C1F6A">
      <w:rPr>
        <w:rFonts w:ascii="Open Sans" w:hAnsi="Open Sans" w:cs="Open Sans"/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 wp14:anchorId="55522C70" wp14:editId="5AD8E570">
          <wp:simplePos x="0" y="0"/>
          <wp:positionH relativeFrom="column">
            <wp:posOffset>899160</wp:posOffset>
          </wp:positionH>
          <wp:positionV relativeFrom="paragraph">
            <wp:posOffset>1402080</wp:posOffset>
          </wp:positionV>
          <wp:extent cx="723900" cy="543430"/>
          <wp:effectExtent l="0" t="0" r="0" b="9525"/>
          <wp:wrapNone/>
          <wp:docPr id="905017360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739" cy="5485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F64FD">
      <w:rPr>
        <w:rFonts w:ascii="Open Sans" w:hAnsi="Open Sans" w:cs="Open Sans"/>
        <w:sz w:val="16"/>
        <w:szCs w:val="16"/>
      </w:rPr>
      <w:t>I.I.S.S. “</w:t>
    </w:r>
    <w:r w:rsidRPr="000F64FD">
      <w:rPr>
        <w:rFonts w:ascii="Open Sans" w:hAnsi="Open Sans" w:cs="Open Sans"/>
        <w:b/>
        <w:bCs/>
        <w:sz w:val="16"/>
        <w:szCs w:val="16"/>
      </w:rPr>
      <w:t>Pietro Sette</w:t>
    </w:r>
    <w:r w:rsidRPr="000F64FD">
      <w:rPr>
        <w:rFonts w:ascii="Open Sans" w:hAnsi="Open Sans" w:cs="Open Sans"/>
        <w:sz w:val="16"/>
        <w:szCs w:val="16"/>
      </w:rPr>
      <w:t xml:space="preserve">” 70029, Santeramo in Colle (BA) - </w:t>
    </w:r>
    <w:r w:rsidRPr="000F64FD">
      <w:rPr>
        <w:rFonts w:ascii="Open Sans" w:hAnsi="Open Sans" w:cs="Open Sans"/>
        <w:b/>
        <w:bCs/>
        <w:sz w:val="16"/>
        <w:szCs w:val="16"/>
      </w:rPr>
      <w:t xml:space="preserve">sede </w:t>
    </w:r>
    <w:proofErr w:type="spellStart"/>
    <w:r w:rsidRPr="000F64FD">
      <w:rPr>
        <w:rFonts w:ascii="Open Sans" w:hAnsi="Open Sans" w:cs="Open Sans"/>
        <w:b/>
        <w:bCs/>
        <w:sz w:val="16"/>
        <w:szCs w:val="16"/>
      </w:rPr>
      <w:t>Amministrativa_IPSIA</w:t>
    </w:r>
    <w:proofErr w:type="spellEnd"/>
    <w:r w:rsidRPr="000F64FD">
      <w:rPr>
        <w:rFonts w:ascii="Open Sans" w:hAnsi="Open Sans" w:cs="Open Sans"/>
        <w:b/>
        <w:bCs/>
        <w:sz w:val="16"/>
        <w:szCs w:val="16"/>
      </w:rPr>
      <w:t>:</w:t>
    </w:r>
    <w:r w:rsidRPr="000F64FD">
      <w:rPr>
        <w:rFonts w:ascii="Open Sans" w:hAnsi="Open Sans" w:cs="Open Sans"/>
        <w:sz w:val="16"/>
        <w:szCs w:val="16"/>
      </w:rPr>
      <w:t xml:space="preserve"> via F.lli Kennedy, 7 - 080.3036201</w:t>
    </w:r>
  </w:p>
  <w:p w14:paraId="6F471787" w14:textId="13238388" w:rsidR="000F64FD" w:rsidRPr="004C1F6A" w:rsidRDefault="000F64FD" w:rsidP="00351A77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0F64FD">
      <w:rPr>
        <w:rFonts w:ascii="Open Sans" w:hAnsi="Open Sans" w:cs="Open Sans"/>
        <w:b/>
        <w:bCs/>
        <w:sz w:val="16"/>
        <w:szCs w:val="16"/>
      </w:rPr>
      <w:t xml:space="preserve">sede ITE_LS: </w:t>
    </w:r>
    <w:r w:rsidRPr="000F64FD">
      <w:rPr>
        <w:rFonts w:ascii="Open Sans" w:hAnsi="Open Sans" w:cs="Open Sans"/>
        <w:sz w:val="16"/>
        <w:szCs w:val="16"/>
      </w:rPr>
      <w:t xml:space="preserve">via </w:t>
    </w:r>
    <w:r w:rsidRPr="004C1F6A">
      <w:rPr>
        <w:rFonts w:ascii="Open Sans" w:hAnsi="Open Sans" w:cs="Open Sans"/>
        <w:sz w:val="16"/>
        <w:szCs w:val="16"/>
      </w:rPr>
      <w:t>P</w:t>
    </w:r>
    <w:r w:rsidRPr="000F64FD">
      <w:rPr>
        <w:rFonts w:ascii="Open Sans" w:hAnsi="Open Sans" w:cs="Open Sans"/>
        <w:sz w:val="16"/>
        <w:szCs w:val="16"/>
      </w:rPr>
      <w:t>ietro Sette - 080.3039751</w:t>
    </w:r>
    <w:r w:rsidRPr="000F64FD">
      <w:rPr>
        <w:rFonts w:ascii="Open Sans" w:hAnsi="Open Sans" w:cs="Open Sans"/>
        <w:b/>
        <w:bCs/>
        <w:sz w:val="16"/>
        <w:szCs w:val="16"/>
      </w:rPr>
      <w:t>Codice Meccanografico:</w:t>
    </w:r>
    <w:r w:rsidRPr="000F64FD">
      <w:rPr>
        <w:rFonts w:ascii="Open Sans" w:hAnsi="Open Sans" w:cs="Open Sans"/>
        <w:sz w:val="16"/>
        <w:szCs w:val="16"/>
      </w:rPr>
      <w:t xml:space="preserve"> BAIS01600D - </w:t>
    </w:r>
    <w:r w:rsidRPr="000F64FD">
      <w:rPr>
        <w:rFonts w:ascii="Open Sans" w:hAnsi="Open Sans" w:cs="Open Sans"/>
        <w:b/>
        <w:bCs/>
        <w:sz w:val="16"/>
        <w:szCs w:val="16"/>
      </w:rPr>
      <w:t>Cod. fiscale:</w:t>
    </w:r>
    <w:r w:rsidRPr="000F64FD">
      <w:rPr>
        <w:rFonts w:ascii="Open Sans" w:hAnsi="Open Sans" w:cs="Open Sans"/>
        <w:sz w:val="16"/>
        <w:szCs w:val="16"/>
      </w:rPr>
      <w:t xml:space="preserve"> 91053080726</w:t>
    </w:r>
  </w:p>
  <w:p w14:paraId="019A7835" w14:textId="5479A188" w:rsidR="000F64FD" w:rsidRPr="004C1F6A" w:rsidRDefault="000F64FD" w:rsidP="00351A77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0F64FD">
      <w:rPr>
        <w:rFonts w:ascii="Open Sans" w:hAnsi="Open Sans" w:cs="Open Sans"/>
        <w:b/>
        <w:bCs/>
        <w:sz w:val="16"/>
        <w:szCs w:val="16"/>
      </w:rPr>
      <w:t xml:space="preserve">Cod. univoco: </w:t>
    </w:r>
    <w:r w:rsidRPr="000F64FD">
      <w:rPr>
        <w:rFonts w:ascii="Open Sans" w:hAnsi="Open Sans" w:cs="Open Sans"/>
        <w:sz w:val="16"/>
        <w:szCs w:val="16"/>
      </w:rPr>
      <w:t>UFZ88A</w:t>
    </w:r>
    <w:r w:rsidRPr="004C1F6A">
      <w:rPr>
        <w:rFonts w:ascii="Open Sans" w:hAnsi="Open Sans" w:cs="Open Sans"/>
        <w:sz w:val="16"/>
        <w:szCs w:val="16"/>
      </w:rPr>
      <w:t xml:space="preserve"> - </w:t>
    </w:r>
    <w:r w:rsidRPr="000F64FD">
      <w:rPr>
        <w:rFonts w:ascii="Open Sans" w:hAnsi="Open Sans" w:cs="Open Sans"/>
        <w:b/>
        <w:bCs/>
        <w:sz w:val="16"/>
        <w:szCs w:val="16"/>
      </w:rPr>
      <w:t xml:space="preserve">PEO: </w:t>
    </w:r>
    <w:r w:rsidRPr="000F64FD">
      <w:rPr>
        <w:rFonts w:ascii="Open Sans" w:hAnsi="Open Sans" w:cs="Open Sans"/>
        <w:sz w:val="16"/>
        <w:szCs w:val="16"/>
      </w:rPr>
      <w:t xml:space="preserve">bais01600d@istruzione.it - </w:t>
    </w:r>
    <w:r w:rsidRPr="000F64FD">
      <w:rPr>
        <w:rFonts w:ascii="Open Sans" w:hAnsi="Open Sans" w:cs="Open Sans"/>
        <w:b/>
        <w:bCs/>
        <w:sz w:val="16"/>
        <w:szCs w:val="16"/>
      </w:rPr>
      <w:t>PEC:</w:t>
    </w:r>
    <w:r w:rsidRPr="000F64FD">
      <w:rPr>
        <w:rFonts w:ascii="Open Sans" w:hAnsi="Open Sans" w:cs="Open Sans"/>
        <w:sz w:val="16"/>
        <w:szCs w:val="16"/>
      </w:rPr>
      <w:t xml:space="preserve"> bais01600d@pec.istruzione.it - </w:t>
    </w:r>
    <w:hyperlink r:id="rId3" w:history="1">
      <w:r w:rsidRPr="000F64FD">
        <w:rPr>
          <w:rStyle w:val="Collegamentoipertestuale"/>
          <w:rFonts w:ascii="Open Sans" w:hAnsi="Open Sans" w:cs="Open Sans"/>
          <w:color w:val="000099"/>
          <w:sz w:val="16"/>
          <w:szCs w:val="16"/>
        </w:rPr>
        <w:t>www.iisspietrosette.edu.it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F64ECB" w14:textId="77777777" w:rsidR="00972668" w:rsidRDefault="00972668" w:rsidP="006F7CB7">
      <w:pPr>
        <w:spacing w:after="0" w:line="240" w:lineRule="auto"/>
      </w:pPr>
      <w:r>
        <w:separator/>
      </w:r>
    </w:p>
  </w:footnote>
  <w:footnote w:type="continuationSeparator" w:id="0">
    <w:p w14:paraId="63ED93DD" w14:textId="77777777" w:rsidR="00972668" w:rsidRDefault="00972668" w:rsidP="006F7C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52F6A" w14:textId="249AF223" w:rsidR="006F7CB7" w:rsidRDefault="004C1F6A">
    <w:pPr>
      <w:pStyle w:val="Intestazion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7A53A48" wp14:editId="6747ED92">
          <wp:simplePos x="0" y="0"/>
          <wp:positionH relativeFrom="page">
            <wp:align>center</wp:align>
          </wp:positionH>
          <wp:positionV relativeFrom="margin">
            <wp:posOffset>-2587327</wp:posOffset>
          </wp:positionV>
          <wp:extent cx="7397844" cy="2509935"/>
          <wp:effectExtent l="0" t="0" r="0" b="5080"/>
          <wp:wrapNone/>
          <wp:docPr id="628484009" name="Drawing 1" descr="bd7597d4be7839835acb44167307c8a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d7597d4be7839835acb44167307c8a4.png"/>
                  <pic:cNvPicPr>
                    <a:picLocks noChangeAspect="1"/>
                  </pic:cNvPicPr>
                </pic:nvPicPr>
                <pic:blipFill rotWithShape="1">
                  <a:blip r:embed="rId1"/>
                  <a:srcRect b="26797"/>
                  <a:stretch/>
                </pic:blipFill>
                <pic:spPr bwMode="auto">
                  <a:xfrm>
                    <a:off x="0" y="0"/>
                    <a:ext cx="7397844" cy="25099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07406E"/>
    <w:multiLevelType w:val="hybridMultilevel"/>
    <w:tmpl w:val="D8D01E2E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E5168B4"/>
    <w:multiLevelType w:val="hybridMultilevel"/>
    <w:tmpl w:val="912A726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1966546">
    <w:abstractNumId w:val="0"/>
  </w:num>
  <w:num w:numId="2" w16cid:durableId="12550203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CB7"/>
    <w:rsid w:val="00021ED1"/>
    <w:rsid w:val="000F1BD6"/>
    <w:rsid w:val="000F64FD"/>
    <w:rsid w:val="001A4214"/>
    <w:rsid w:val="0026790D"/>
    <w:rsid w:val="00351A77"/>
    <w:rsid w:val="003C0BB7"/>
    <w:rsid w:val="00466792"/>
    <w:rsid w:val="00472807"/>
    <w:rsid w:val="00477490"/>
    <w:rsid w:val="004C1F6A"/>
    <w:rsid w:val="0052058C"/>
    <w:rsid w:val="00590053"/>
    <w:rsid w:val="005C4004"/>
    <w:rsid w:val="005E5314"/>
    <w:rsid w:val="006F7CB7"/>
    <w:rsid w:val="00750650"/>
    <w:rsid w:val="007F6638"/>
    <w:rsid w:val="00972668"/>
    <w:rsid w:val="00A541BF"/>
    <w:rsid w:val="00B674C3"/>
    <w:rsid w:val="00B71FD8"/>
    <w:rsid w:val="00C47862"/>
    <w:rsid w:val="00CF0A5A"/>
    <w:rsid w:val="00CF3F36"/>
    <w:rsid w:val="00D11D15"/>
    <w:rsid w:val="00D268FE"/>
    <w:rsid w:val="00D323AE"/>
    <w:rsid w:val="00EA075F"/>
    <w:rsid w:val="00EA6D93"/>
    <w:rsid w:val="00ED381D"/>
    <w:rsid w:val="00F7245D"/>
    <w:rsid w:val="00FD0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8AEB2B"/>
  <w15:chartTrackingRefBased/>
  <w15:docId w15:val="{9BAE457D-D5A2-4875-990B-6A0E02204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F0A5A"/>
  </w:style>
  <w:style w:type="paragraph" w:styleId="Titolo1">
    <w:name w:val="heading 1"/>
    <w:basedOn w:val="Normale"/>
    <w:next w:val="Normale"/>
    <w:link w:val="Titolo1Carattere"/>
    <w:uiPriority w:val="9"/>
    <w:qFormat/>
    <w:rsid w:val="006F7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F7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7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F7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7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7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7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7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7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F7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F7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7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7CB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7CB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7CB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7CB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7CB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7CB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F7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F7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F7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F7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F7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7CB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99"/>
    <w:qFormat/>
    <w:rsid w:val="006F7CB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F7CB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7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7CB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F7CB7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6F7C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7CB7"/>
  </w:style>
  <w:style w:type="paragraph" w:styleId="Pidipagina">
    <w:name w:val="footer"/>
    <w:basedOn w:val="Normale"/>
    <w:link w:val="PidipaginaCarattere"/>
    <w:uiPriority w:val="99"/>
    <w:unhideWhenUsed/>
    <w:rsid w:val="006F7C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7CB7"/>
  </w:style>
  <w:style w:type="paragraph" w:styleId="NormaleWeb">
    <w:name w:val="Normal (Web)"/>
    <w:basedOn w:val="Normale"/>
    <w:uiPriority w:val="99"/>
    <w:semiHidden/>
    <w:unhideWhenUsed/>
    <w:rsid w:val="006F7CB7"/>
    <w:rPr>
      <w:rFonts w:ascii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0F64FD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64FD"/>
    <w:rPr>
      <w:color w:val="605E5C"/>
      <w:shd w:val="clear" w:color="auto" w:fill="E1DFDD"/>
    </w:rPr>
  </w:style>
  <w:style w:type="paragraph" w:customStyle="1" w:styleId="Default">
    <w:name w:val="Default"/>
    <w:rsid w:val="00CF0A5A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kern w:val="0"/>
      <w:sz w:val="24"/>
      <w:szCs w:val="24"/>
      <w14:ligatures w14:val="none"/>
    </w:rPr>
  </w:style>
  <w:style w:type="character" w:customStyle="1" w:styleId="numeroparagrafo">
    <w:name w:val="numero paragrafo"/>
    <w:rsid w:val="00CF0A5A"/>
    <w:rPr>
      <w:rFonts w:ascii="Formata-Medium" w:hAnsi="Formata-Medium" w:cs="Formata-Medium"/>
    </w:rPr>
  </w:style>
  <w:style w:type="table" w:customStyle="1" w:styleId="TableNormal">
    <w:name w:val="Table Normal"/>
    <w:uiPriority w:val="2"/>
    <w:semiHidden/>
    <w:unhideWhenUsed/>
    <w:qFormat/>
    <w:rsid w:val="00CF0A5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essunaspaziatura">
    <w:name w:val="No Spacing"/>
    <w:uiPriority w:val="1"/>
    <w:qFormat/>
    <w:rsid w:val="00CF0A5A"/>
    <w:pPr>
      <w:spacing w:after="0" w:line="240" w:lineRule="auto"/>
    </w:pPr>
    <w:rPr>
      <w:rFonts w:ascii="Calibri" w:eastAsia="Times New Roman" w:hAnsi="Calibri" w:cs="Times New Roman"/>
      <w:kern w:val="0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5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isspietrosette.edu.it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DIFILIPPO</dc:creator>
  <cp:keywords/>
  <dc:description/>
  <cp:lastModifiedBy>Valeria Matichecchia</cp:lastModifiedBy>
  <cp:revision>2</cp:revision>
  <cp:lastPrinted>2025-02-03T16:51:00Z</cp:lastPrinted>
  <dcterms:created xsi:type="dcterms:W3CDTF">2025-05-29T08:43:00Z</dcterms:created>
  <dcterms:modified xsi:type="dcterms:W3CDTF">2025-05-29T08:43:00Z</dcterms:modified>
</cp:coreProperties>
</file>