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FF568" w14:textId="77777777" w:rsidR="00C43E50" w:rsidRDefault="00C43E50" w:rsidP="008815F6">
      <w:pPr>
        <w:jc w:val="center"/>
      </w:pPr>
    </w:p>
    <w:p w14:paraId="0CB8AACB" w14:textId="77777777" w:rsidR="00BE2BD2" w:rsidRDefault="00BE2BD2" w:rsidP="008815F6">
      <w:pPr>
        <w:jc w:val="center"/>
        <w:rPr>
          <w:sz w:val="40"/>
          <w:szCs w:val="40"/>
        </w:rPr>
      </w:pPr>
      <w:r>
        <w:rPr>
          <w:sz w:val="40"/>
          <w:szCs w:val="40"/>
        </w:rPr>
        <w:t>PROGRAMMA DI DISEGNO E STORIA DELL’ARTE</w:t>
      </w:r>
    </w:p>
    <w:p w14:paraId="0A23CFFE" w14:textId="184E9EF1" w:rsidR="008815F6" w:rsidRDefault="00BE2BD2" w:rsidP="008815F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SVOLTO DALLA CLASSE </w:t>
      </w:r>
      <w:r w:rsidR="008815F6">
        <w:rPr>
          <w:sz w:val="32"/>
          <w:szCs w:val="32"/>
        </w:rPr>
        <w:t>2</w:t>
      </w:r>
      <w:r w:rsidR="001838D7">
        <w:rPr>
          <w:sz w:val="32"/>
          <w:szCs w:val="32"/>
        </w:rPr>
        <w:t>A</w:t>
      </w:r>
      <w:r>
        <w:rPr>
          <w:sz w:val="32"/>
          <w:szCs w:val="32"/>
        </w:rPr>
        <w:t>LS</w:t>
      </w:r>
    </w:p>
    <w:p w14:paraId="237CE678" w14:textId="0E4E5105" w:rsidR="00BE2BD2" w:rsidRPr="005036B8" w:rsidRDefault="00BE2BD2" w:rsidP="008815F6">
      <w:pPr>
        <w:jc w:val="center"/>
        <w:rPr>
          <w:sz w:val="32"/>
          <w:szCs w:val="32"/>
        </w:rPr>
      </w:pPr>
      <w:r>
        <w:rPr>
          <w:sz w:val="32"/>
          <w:szCs w:val="32"/>
        </w:rPr>
        <w:t>a.s.</w:t>
      </w:r>
      <w:r w:rsidR="008815F6">
        <w:rPr>
          <w:sz w:val="32"/>
          <w:szCs w:val="32"/>
        </w:rPr>
        <w:t xml:space="preserve"> </w:t>
      </w:r>
      <w:r>
        <w:rPr>
          <w:sz w:val="32"/>
          <w:szCs w:val="32"/>
        </w:rPr>
        <w:t>2024</w:t>
      </w:r>
      <w:r w:rsidR="008815F6">
        <w:rPr>
          <w:sz w:val="32"/>
          <w:szCs w:val="32"/>
        </w:rPr>
        <w:t>-</w:t>
      </w:r>
      <w:r>
        <w:rPr>
          <w:sz w:val="32"/>
          <w:szCs w:val="32"/>
        </w:rPr>
        <w:t>2025</w:t>
      </w:r>
    </w:p>
    <w:p w14:paraId="09A25054" w14:textId="0F04680B" w:rsidR="00BE2BD2" w:rsidRPr="005036B8" w:rsidRDefault="00BE2BD2" w:rsidP="008815F6">
      <w:pPr>
        <w:jc w:val="center"/>
        <w:rPr>
          <w:sz w:val="32"/>
          <w:szCs w:val="32"/>
        </w:rPr>
      </w:pPr>
      <w:r w:rsidRPr="005036B8">
        <w:rPr>
          <w:sz w:val="32"/>
          <w:szCs w:val="32"/>
        </w:rPr>
        <w:t>Docente</w:t>
      </w:r>
      <w:r w:rsidR="008815F6">
        <w:rPr>
          <w:sz w:val="32"/>
          <w:szCs w:val="32"/>
        </w:rPr>
        <w:t xml:space="preserve">: </w:t>
      </w:r>
      <w:r w:rsidRPr="005036B8">
        <w:rPr>
          <w:sz w:val="32"/>
          <w:szCs w:val="32"/>
        </w:rPr>
        <w:t>Prof.ssa Dote Daniela</w:t>
      </w:r>
    </w:p>
    <w:p w14:paraId="32F06BFA" w14:textId="77777777" w:rsidR="00BE2BD2" w:rsidRDefault="00BE2BD2" w:rsidP="00BE2BD2">
      <w:pPr>
        <w:jc w:val="center"/>
        <w:rPr>
          <w:sz w:val="40"/>
          <w:szCs w:val="40"/>
        </w:rPr>
      </w:pPr>
    </w:p>
    <w:p w14:paraId="4C6B17E8" w14:textId="77777777" w:rsidR="00BE2BD2" w:rsidRDefault="00BE2BD2" w:rsidP="00BE2BD2">
      <w:pPr>
        <w:rPr>
          <w:b/>
          <w:sz w:val="36"/>
          <w:szCs w:val="36"/>
        </w:rPr>
      </w:pPr>
      <w:r w:rsidRPr="00C72948">
        <w:rPr>
          <w:b/>
          <w:sz w:val="36"/>
          <w:szCs w:val="36"/>
        </w:rPr>
        <w:t>DISEGNO</w:t>
      </w:r>
    </w:p>
    <w:p w14:paraId="6FB32AAC" w14:textId="6F4B3C22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teoria delle ombre</w:t>
      </w:r>
    </w:p>
    <w:p w14:paraId="4CFFC2D2" w14:textId="78BD100E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il chiaro scuro – tavola grafica natura morta</w:t>
      </w:r>
    </w:p>
    <w:p w14:paraId="7F2F662E" w14:textId="67C59A24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i mosaici – tavola grafica</w:t>
      </w:r>
    </w:p>
    <w:p w14:paraId="6943F463" w14:textId="08D82D33"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proiezioni ortogonali</w:t>
      </w:r>
    </w:p>
    <w:p w14:paraId="14E83FDD" w14:textId="11E31712" w:rsidR="00536782" w:rsidRP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gli ordini architettonici: cartellone rappresentativo</w:t>
      </w:r>
    </w:p>
    <w:p w14:paraId="2797BF7E" w14:textId="3B39E143" w:rsidR="00BE2BD2" w:rsidRDefault="00BE2BD2" w:rsidP="00BE2BD2">
      <w:pPr>
        <w:rPr>
          <w:sz w:val="32"/>
          <w:szCs w:val="32"/>
        </w:rPr>
      </w:pPr>
      <w:r w:rsidRPr="00BB732C">
        <w:rPr>
          <w:sz w:val="32"/>
          <w:szCs w:val="32"/>
        </w:rPr>
        <w:t> </w:t>
      </w:r>
    </w:p>
    <w:p w14:paraId="039A0B36" w14:textId="77777777" w:rsidR="00BE2BD2" w:rsidRDefault="00BE2BD2" w:rsidP="00BE2BD2">
      <w:pPr>
        <w:rPr>
          <w:sz w:val="32"/>
          <w:szCs w:val="32"/>
        </w:rPr>
      </w:pPr>
    </w:p>
    <w:p w14:paraId="47ACC034" w14:textId="77777777" w:rsidR="00BE2BD2" w:rsidRPr="00157DAA" w:rsidRDefault="00BE2BD2" w:rsidP="00BE2BD2">
      <w:pPr>
        <w:rPr>
          <w:b/>
          <w:sz w:val="36"/>
          <w:szCs w:val="36"/>
        </w:rPr>
      </w:pPr>
      <w:r w:rsidRPr="00C72948">
        <w:rPr>
          <w:b/>
          <w:sz w:val="36"/>
          <w:szCs w:val="36"/>
        </w:rPr>
        <w:t>STORIA DELL’ARTE</w:t>
      </w:r>
    </w:p>
    <w:p w14:paraId="612DD3A4" w14:textId="726480CE" w:rsidR="00BE2BD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Arte Paleocristiana</w:t>
      </w:r>
    </w:p>
    <w:p w14:paraId="7D5358E7" w14:textId="0F1665E1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Basilica di San Pietro paleocristiana e attuale</w:t>
      </w:r>
    </w:p>
    <w:p w14:paraId="1939CFD4" w14:textId="2CD109F9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Colonnato di San Pietro</w:t>
      </w:r>
    </w:p>
    <w:p w14:paraId="253F173A" w14:textId="2005CAEC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Mausoleo di Santa Costanza</w:t>
      </w:r>
    </w:p>
    <w:p w14:paraId="43845953" w14:textId="63B171DC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Sarcofago di Giunio Basso e dei Tre Pastori</w:t>
      </w:r>
    </w:p>
    <w:p w14:paraId="6042B19A" w14:textId="06A66DEC"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Le fonti Battesimali</w:t>
      </w:r>
    </w:p>
    <w:p w14:paraId="07ABB180" w14:textId="4728B60B" w:rsidR="00536782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Bizantina – i Mosaici</w:t>
      </w:r>
    </w:p>
    <w:p w14:paraId="4DC26ADD" w14:textId="2F4727D9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Mausoleo di Galla Placidia</w:t>
      </w:r>
    </w:p>
    <w:p w14:paraId="71F72E6D" w14:textId="14A1BFD2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di Sant’Apollinare Nuovo</w:t>
      </w:r>
    </w:p>
    <w:p w14:paraId="265D6998" w14:textId="48EE3EF3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Islamica: le moschee arabe, Ottomane e Persiane</w:t>
      </w:r>
    </w:p>
    <w:p w14:paraId="346DD7E0" w14:textId="72839D23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si Santa Sofia a Istambul</w:t>
      </w:r>
    </w:p>
    <w:p w14:paraId="5CC27A03" w14:textId="4AB8D3E7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Longobarda e Carolingia</w:t>
      </w:r>
    </w:p>
    <w:p w14:paraId="4CF25EC0" w14:textId="1E528480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Altare di Ratchis</w:t>
      </w:r>
    </w:p>
    <w:p w14:paraId="15AB8AFC" w14:textId="5B11523D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Le miniature</w:t>
      </w:r>
    </w:p>
    <w:p w14:paraId="31511219" w14:textId="5A00C914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lastRenderedPageBreak/>
        <w:t>Romanico meridionale</w:t>
      </w:r>
    </w:p>
    <w:p w14:paraId="00FA18C0" w14:textId="13C004BC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di San Nicola a Bari</w:t>
      </w:r>
    </w:p>
    <w:p w14:paraId="49EBCF14" w14:textId="0C6C4578"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Cattedra dell’Abate Elia</w:t>
      </w:r>
    </w:p>
    <w:p w14:paraId="6916F638" w14:textId="77777777" w:rsidR="00EA1AEC" w:rsidRDefault="00EA1AEC" w:rsidP="00BE2BD2">
      <w:pPr>
        <w:rPr>
          <w:sz w:val="32"/>
          <w:szCs w:val="32"/>
        </w:rPr>
      </w:pPr>
    </w:p>
    <w:p w14:paraId="62BB5D99" w14:textId="77777777" w:rsidR="00536782" w:rsidRDefault="00536782" w:rsidP="00BE2BD2">
      <w:pPr>
        <w:rPr>
          <w:sz w:val="32"/>
          <w:szCs w:val="32"/>
        </w:rPr>
      </w:pPr>
    </w:p>
    <w:p w14:paraId="35DE05B2" w14:textId="77777777" w:rsidR="00536782" w:rsidRDefault="00536782" w:rsidP="00BE2BD2">
      <w:pPr>
        <w:rPr>
          <w:sz w:val="32"/>
          <w:szCs w:val="32"/>
        </w:rPr>
      </w:pPr>
    </w:p>
    <w:p w14:paraId="361D11DF" w14:textId="77777777" w:rsidR="00BE2BD2" w:rsidRDefault="00BE2BD2" w:rsidP="00BE2BD2">
      <w:pPr>
        <w:rPr>
          <w:sz w:val="32"/>
          <w:szCs w:val="32"/>
        </w:rPr>
      </w:pPr>
    </w:p>
    <w:p w14:paraId="144362F1" w14:textId="77777777" w:rsidR="00BE2BD2" w:rsidRDefault="00BE2BD2" w:rsidP="00BE2BD2">
      <w:pPr>
        <w:rPr>
          <w:sz w:val="32"/>
          <w:szCs w:val="32"/>
        </w:rPr>
      </w:pPr>
    </w:p>
    <w:p w14:paraId="7837839A" w14:textId="1E6776D8" w:rsidR="00BE2BD2" w:rsidRPr="005036B8" w:rsidRDefault="00BE2BD2" w:rsidP="00BE2BD2">
      <w:pPr>
        <w:rPr>
          <w:sz w:val="40"/>
          <w:szCs w:val="40"/>
        </w:rPr>
      </w:pPr>
      <w:r>
        <w:rPr>
          <w:sz w:val="32"/>
          <w:szCs w:val="32"/>
        </w:rPr>
        <w:t xml:space="preserve">Santeramo </w:t>
      </w:r>
      <w:r w:rsidR="00EA1AEC">
        <w:rPr>
          <w:sz w:val="32"/>
          <w:szCs w:val="32"/>
        </w:rPr>
        <w:t>03</w:t>
      </w:r>
      <w:r>
        <w:rPr>
          <w:sz w:val="32"/>
          <w:szCs w:val="32"/>
        </w:rPr>
        <w:t>-0</w:t>
      </w:r>
      <w:r w:rsidR="00EA1AEC">
        <w:rPr>
          <w:sz w:val="32"/>
          <w:szCs w:val="32"/>
        </w:rPr>
        <w:t>6</w:t>
      </w:r>
      <w:r>
        <w:rPr>
          <w:sz w:val="32"/>
          <w:szCs w:val="32"/>
        </w:rPr>
        <w:t>-202</w:t>
      </w:r>
      <w:r w:rsidR="00EA1AEC">
        <w:rPr>
          <w:sz w:val="32"/>
          <w:szCs w:val="32"/>
        </w:rPr>
        <w:t>5</w:t>
      </w:r>
      <w:r>
        <w:rPr>
          <w:sz w:val="32"/>
          <w:szCs w:val="32"/>
        </w:rPr>
        <w:t xml:space="preserve">                                       f.to prof.ssa Dote Daniela</w:t>
      </w:r>
    </w:p>
    <w:p w14:paraId="4E762F74" w14:textId="77777777" w:rsidR="00C43E50" w:rsidRPr="007F6638" w:rsidRDefault="00C43E50" w:rsidP="007F6638"/>
    <w:sectPr w:rsidR="00C43E50" w:rsidRPr="007F6638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743BF" w14:textId="77777777" w:rsidR="00A65E5F" w:rsidRDefault="00A65E5F" w:rsidP="006F7CB7">
      <w:r>
        <w:separator/>
      </w:r>
    </w:p>
  </w:endnote>
  <w:endnote w:type="continuationSeparator" w:id="0">
    <w:p w14:paraId="494DDBCB" w14:textId="77777777" w:rsidR="00A65E5F" w:rsidRDefault="00A65E5F" w:rsidP="006F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7F209" w14:textId="77777777" w:rsidR="00A65E5F" w:rsidRDefault="00A65E5F" w:rsidP="006F7CB7">
      <w:r>
        <w:separator/>
      </w:r>
    </w:p>
  </w:footnote>
  <w:footnote w:type="continuationSeparator" w:id="0">
    <w:p w14:paraId="2811FBA9" w14:textId="77777777" w:rsidR="00A65E5F" w:rsidRDefault="00A65E5F" w:rsidP="006F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22FEAAD3">
          <wp:simplePos x="0" y="0"/>
          <wp:positionH relativeFrom="page">
            <wp:posOffset>96520</wp:posOffset>
          </wp:positionH>
          <wp:positionV relativeFrom="margin">
            <wp:posOffset>-2487930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25CC5"/>
    <w:rsid w:val="00035FCE"/>
    <w:rsid w:val="000F1BD6"/>
    <w:rsid w:val="000F64FD"/>
    <w:rsid w:val="0010478E"/>
    <w:rsid w:val="001510CE"/>
    <w:rsid w:val="001838D7"/>
    <w:rsid w:val="001A4214"/>
    <w:rsid w:val="001F37B7"/>
    <w:rsid w:val="00244B78"/>
    <w:rsid w:val="0026790D"/>
    <w:rsid w:val="00312EEF"/>
    <w:rsid w:val="00351A77"/>
    <w:rsid w:val="003577A1"/>
    <w:rsid w:val="003C0BB7"/>
    <w:rsid w:val="003C66E2"/>
    <w:rsid w:val="00465F4C"/>
    <w:rsid w:val="00466792"/>
    <w:rsid w:val="00472807"/>
    <w:rsid w:val="00477490"/>
    <w:rsid w:val="0048211A"/>
    <w:rsid w:val="004C1F6A"/>
    <w:rsid w:val="00536782"/>
    <w:rsid w:val="00590053"/>
    <w:rsid w:val="005919E4"/>
    <w:rsid w:val="005E5314"/>
    <w:rsid w:val="00623276"/>
    <w:rsid w:val="00632CEC"/>
    <w:rsid w:val="00663098"/>
    <w:rsid w:val="00693C28"/>
    <w:rsid w:val="006F7CB7"/>
    <w:rsid w:val="00706A80"/>
    <w:rsid w:val="00750650"/>
    <w:rsid w:val="00776135"/>
    <w:rsid w:val="007F35F1"/>
    <w:rsid w:val="007F6638"/>
    <w:rsid w:val="008815F6"/>
    <w:rsid w:val="00887548"/>
    <w:rsid w:val="008A3316"/>
    <w:rsid w:val="0091641E"/>
    <w:rsid w:val="00967E0F"/>
    <w:rsid w:val="00977C15"/>
    <w:rsid w:val="00A32E59"/>
    <w:rsid w:val="00A541BF"/>
    <w:rsid w:val="00A65E5F"/>
    <w:rsid w:val="00A808EB"/>
    <w:rsid w:val="00A929E7"/>
    <w:rsid w:val="00AB6635"/>
    <w:rsid w:val="00B0549A"/>
    <w:rsid w:val="00B30BFD"/>
    <w:rsid w:val="00B674C3"/>
    <w:rsid w:val="00B71FD8"/>
    <w:rsid w:val="00B875D8"/>
    <w:rsid w:val="00BC64C5"/>
    <w:rsid w:val="00BD29AD"/>
    <w:rsid w:val="00BE20E4"/>
    <w:rsid w:val="00BE2BD2"/>
    <w:rsid w:val="00C43E50"/>
    <w:rsid w:val="00C47862"/>
    <w:rsid w:val="00C6019D"/>
    <w:rsid w:val="00C703AA"/>
    <w:rsid w:val="00CF3F36"/>
    <w:rsid w:val="00D11D15"/>
    <w:rsid w:val="00D268FE"/>
    <w:rsid w:val="00D323AE"/>
    <w:rsid w:val="00D62A82"/>
    <w:rsid w:val="00D67B67"/>
    <w:rsid w:val="00E93612"/>
    <w:rsid w:val="00EA075F"/>
    <w:rsid w:val="00EA1AEC"/>
    <w:rsid w:val="00EC2DBD"/>
    <w:rsid w:val="00ED381D"/>
    <w:rsid w:val="00F7245D"/>
    <w:rsid w:val="00FB044E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BD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60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ROCCO DITURI</cp:lastModifiedBy>
  <cp:revision>3</cp:revision>
  <cp:lastPrinted>2025-02-03T16:51:00Z</cp:lastPrinted>
  <dcterms:created xsi:type="dcterms:W3CDTF">2025-06-17T08:21:00Z</dcterms:created>
  <dcterms:modified xsi:type="dcterms:W3CDTF">2025-06-17T08:23:00Z</dcterms:modified>
</cp:coreProperties>
</file>