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71DC" w14:textId="77777777" w:rsidR="009C0F8C" w:rsidRDefault="00000000">
      <w:pPr>
        <w:spacing w:after="0" w:line="259" w:lineRule="auto"/>
        <w:ind w:left="16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7DF369" wp14:editId="77EFBCC3">
                <wp:extent cx="6046597" cy="1263015"/>
                <wp:effectExtent l="0" t="0" r="0" b="0"/>
                <wp:docPr id="2478" name="Group 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6597" cy="1263015"/>
                          <a:chOff x="0" y="0"/>
                          <a:chExt cx="6046597" cy="12630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" y="0"/>
                            <a:ext cx="6045835" cy="1263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41148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A801E" w14:textId="77777777" w:rsidR="009C0F8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0480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06E96" w14:textId="77777777" w:rsidR="009C0F8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566928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9DE56" w14:textId="77777777" w:rsidR="009C0F8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82905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42F7B" w14:textId="77777777" w:rsidR="009C0F8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8" style="width:476.11pt;height:99.45pt;mso-position-horizontal-relative:char;mso-position-vertical-relative:line" coordsize="60465,12630">
                <v:shape id="Picture 7" style="position:absolute;width:60458;height:12630;left:7;top:0;" filled="f">
                  <v:imagedata r:id="rId7"/>
                </v:shape>
                <v:rect id="Rectangle 8" style="position:absolute;width:609;height:2745;left:0;top: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609;height:2745;left:0;top:3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609;height:2745;left:0;top:5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609;height:2745;left:0;top: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3A56CDE7" w14:textId="77777777" w:rsidR="009C0F8C" w:rsidRDefault="00000000">
      <w:pPr>
        <w:spacing w:after="0" w:line="259" w:lineRule="auto"/>
        <w:ind w:left="33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2F25ED9D" w14:textId="77777777" w:rsidR="009C0F8C" w:rsidRDefault="00000000">
      <w:pPr>
        <w:spacing w:after="9" w:line="259" w:lineRule="auto"/>
        <w:ind w:left="33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5D195994" w14:textId="77777777" w:rsidR="009C0F8C" w:rsidRDefault="00000000">
      <w:pPr>
        <w:spacing w:after="0" w:line="259" w:lineRule="auto"/>
        <w:jc w:val="center"/>
      </w:pPr>
      <w:r>
        <w:rPr>
          <w:b/>
          <w:sz w:val="28"/>
        </w:rPr>
        <w:t xml:space="preserve">ANNO SCOLASTICO 2023/2024 </w:t>
      </w:r>
    </w:p>
    <w:p w14:paraId="308E6FCA" w14:textId="77777777" w:rsidR="009C0F8C" w:rsidRDefault="00000000">
      <w:pPr>
        <w:spacing w:after="0" w:line="259" w:lineRule="auto"/>
        <w:ind w:right="3"/>
        <w:jc w:val="center"/>
      </w:pPr>
      <w:r>
        <w:rPr>
          <w:b/>
          <w:sz w:val="28"/>
        </w:rPr>
        <w:t xml:space="preserve">PROGRAMMA SVOLTO DI GEOSTORIA  </w:t>
      </w:r>
    </w:p>
    <w:p w14:paraId="636356DF" w14:textId="77777777" w:rsidR="009C0F8C" w:rsidRDefault="00000000">
      <w:pPr>
        <w:spacing w:after="0" w:line="259" w:lineRule="auto"/>
        <w:ind w:right="2"/>
        <w:jc w:val="center"/>
      </w:pPr>
      <w:r>
        <w:rPr>
          <w:b/>
          <w:sz w:val="28"/>
        </w:rPr>
        <w:t xml:space="preserve">CLASSE II C LS </w:t>
      </w:r>
    </w:p>
    <w:p w14:paraId="75089594" w14:textId="77777777" w:rsidR="009C0F8C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655F5689" w14:textId="77777777" w:rsidR="009C0F8C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1587A4B5" w14:textId="77777777" w:rsidR="009C0F8C" w:rsidRDefault="00000000">
      <w:r>
        <w:rPr>
          <w:b/>
        </w:rPr>
        <w:t xml:space="preserve">DOCENTE: </w:t>
      </w:r>
      <w:r>
        <w:t>Prof.ssa Irene Campanale</w:t>
      </w:r>
      <w:r>
        <w:rPr>
          <w:b/>
        </w:rPr>
        <w:t xml:space="preserve"> </w:t>
      </w:r>
    </w:p>
    <w:p w14:paraId="0FC66C8E" w14:textId="77777777" w:rsidR="009C0F8C" w:rsidRDefault="00000000">
      <w:r>
        <w:rPr>
          <w:b/>
        </w:rPr>
        <w:t xml:space="preserve">MANUALE: </w:t>
      </w:r>
      <w:r>
        <w:t xml:space="preserve">F. Cioffi, A. Cristofori, </w:t>
      </w:r>
      <w:r>
        <w:rPr>
          <w:i/>
        </w:rPr>
        <w:t>La radice storica</w:t>
      </w:r>
      <w:r>
        <w:t xml:space="preserve">, voll. 1-2, Loescher, 2021. </w:t>
      </w:r>
    </w:p>
    <w:p w14:paraId="4A3F2AEC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5E876F" w14:textId="77777777" w:rsidR="009C0F8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97E9626" w14:textId="77777777" w:rsidR="009C0F8C" w:rsidRDefault="00000000">
      <w:pPr>
        <w:pStyle w:val="Titolo1"/>
        <w:spacing w:after="0" w:line="259" w:lineRule="auto"/>
        <w:ind w:right="3"/>
        <w:jc w:val="center"/>
      </w:pPr>
      <w:r>
        <w:rPr>
          <w:rFonts w:ascii="Bradley Hand ITC" w:eastAsia="Bradley Hand ITC" w:hAnsi="Bradley Hand ITC" w:cs="Bradley Hand ITC"/>
          <w:b w:val="0"/>
        </w:rPr>
        <w:t xml:space="preserve">STORIA </w:t>
      </w:r>
    </w:p>
    <w:p w14:paraId="38530E24" w14:textId="77777777" w:rsidR="009C0F8C" w:rsidRDefault="00000000">
      <w:pPr>
        <w:spacing w:after="11" w:line="249" w:lineRule="auto"/>
        <w:ind w:left="268" w:right="9579" w:hanging="283"/>
        <w:jc w:val="left"/>
      </w:pPr>
      <w:r>
        <w:rPr>
          <w:b/>
        </w:rPr>
        <w:t xml:space="preserve"> . </w:t>
      </w:r>
    </w:p>
    <w:p w14:paraId="655248DA" w14:textId="77777777" w:rsidR="009C0F8C" w:rsidRDefault="00000000">
      <w:pPr>
        <w:pStyle w:val="Titolo1"/>
        <w:ind w:left="-5" w:right="0"/>
      </w:pPr>
      <w:r>
        <w:t>L’ETÀ ELLENISTICA; L’ITALIA PREROMANA; GLI ETRUSCHI</w:t>
      </w:r>
      <w:r>
        <w:rPr>
          <w:sz w:val="21"/>
          <w:vertAlign w:val="superscript"/>
        </w:rPr>
        <w:footnoteReference w:id="1"/>
      </w:r>
      <w:r>
        <w:t xml:space="preserve"> </w:t>
      </w:r>
      <w:r>
        <w:rPr>
          <w:b w:val="0"/>
        </w:rPr>
        <w:t xml:space="preserve"> </w:t>
      </w:r>
    </w:p>
    <w:p w14:paraId="20C1C1DE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4371FFD" w14:textId="77777777" w:rsidR="009C0F8C" w:rsidRDefault="00000000">
      <w:pPr>
        <w:ind w:left="1002"/>
      </w:pPr>
      <w:r>
        <w:t xml:space="preserve">L’avvento della dinastia Macedone; Alessandro Magno; la civiltà ellenistica (sintesi). </w:t>
      </w:r>
    </w:p>
    <w:p w14:paraId="11D30B8C" w14:textId="77777777" w:rsidR="009C0F8C" w:rsidRDefault="00000000">
      <w:pPr>
        <w:ind w:left="1002"/>
      </w:pPr>
      <w:r>
        <w:t xml:space="preserve">L’Italia all’alba della storia. Civiltà dei Camuni, </w:t>
      </w:r>
      <w:proofErr w:type="gramStart"/>
      <w:r>
        <w:t>delle terramare</w:t>
      </w:r>
      <w:proofErr w:type="gramEnd"/>
      <w:r>
        <w:t xml:space="preserve">, villanoviana e nuragica. </w:t>
      </w:r>
    </w:p>
    <w:p w14:paraId="686EBD25" w14:textId="77777777" w:rsidR="009C0F8C" w:rsidRDefault="00000000">
      <w:pPr>
        <w:ind w:left="-15" w:firstLine="992"/>
      </w:pPr>
      <w:r>
        <w:t>La civiltà etrusca: il dibattito sulle origini; fonti a confronto: Erodoto e Dionigi di Alicarnasso.  Espansione territoriale, economia, struttura sociale, cultura e religione.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Lo scontro con i romani e la decadenza.  </w:t>
      </w:r>
    </w:p>
    <w:p w14:paraId="7B5B129F" w14:textId="77777777" w:rsidR="009C0F8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FE66A53" w14:textId="77777777" w:rsidR="009C0F8C" w:rsidRDefault="00000000">
      <w:pPr>
        <w:pStyle w:val="Titolo1"/>
        <w:ind w:left="-5" w:right="0"/>
      </w:pPr>
      <w:r>
        <w:t>ROMA DALLA MONARCHIA ALLA FINE DELL’ETÀ REPUBBLICANA</w:t>
      </w:r>
      <w:r>
        <w:rPr>
          <w:sz w:val="21"/>
          <w:vertAlign w:val="superscript"/>
        </w:rPr>
        <w:footnoteReference w:id="2"/>
      </w:r>
      <w:r>
        <w:t xml:space="preserve"> </w:t>
      </w:r>
      <w:r>
        <w:rPr>
          <w:b w:val="0"/>
        </w:rPr>
        <w:t xml:space="preserve"> </w:t>
      </w:r>
    </w:p>
    <w:p w14:paraId="7589E910" w14:textId="77777777" w:rsidR="009C0F8C" w:rsidRDefault="00000000">
      <w:pPr>
        <w:spacing w:after="0" w:line="259" w:lineRule="auto"/>
        <w:ind w:left="992" w:firstLine="0"/>
        <w:jc w:val="left"/>
      </w:pPr>
      <w:r>
        <w:t xml:space="preserve"> </w:t>
      </w:r>
    </w:p>
    <w:p w14:paraId="46BEEED7" w14:textId="77777777" w:rsidR="009C0F8C" w:rsidRDefault="00000000">
      <w:pPr>
        <w:ind w:left="1002"/>
      </w:pPr>
      <w:r>
        <w:t xml:space="preserve">Le origini di Roma tra leggenda e archeologia. La fase monarchica: i “sette re”. La fondazione </w:t>
      </w:r>
    </w:p>
    <w:p w14:paraId="25DD9AD4" w14:textId="77777777" w:rsidR="009C0F8C" w:rsidRDefault="00000000">
      <w:pPr>
        <w:ind w:left="-5"/>
      </w:pPr>
      <w:r>
        <w:t xml:space="preserve">delle istituzioni; i culti religiosi. La fase “etrusca” e la nascita della </w:t>
      </w:r>
      <w:r>
        <w:rPr>
          <w:i/>
        </w:rPr>
        <w:t xml:space="preserve">res </w:t>
      </w:r>
      <w:proofErr w:type="spellStart"/>
      <w:r>
        <w:rPr>
          <w:i/>
        </w:rPr>
        <w:t>publica</w:t>
      </w:r>
      <w:proofErr w:type="spellEnd"/>
      <w:r>
        <w:t xml:space="preserve">.  </w:t>
      </w:r>
    </w:p>
    <w:p w14:paraId="41897FFF" w14:textId="77777777" w:rsidR="009C0F8C" w:rsidRDefault="00000000">
      <w:pPr>
        <w:ind w:left="1002"/>
      </w:pPr>
      <w:r>
        <w:t xml:space="preserve">Popolo; </w:t>
      </w:r>
      <w:r>
        <w:rPr>
          <w:i/>
        </w:rPr>
        <w:t>gens</w:t>
      </w:r>
      <w:r>
        <w:t xml:space="preserve"> e </w:t>
      </w:r>
      <w:proofErr w:type="spellStart"/>
      <w:r>
        <w:rPr>
          <w:i/>
        </w:rPr>
        <w:t>familia</w:t>
      </w:r>
      <w:proofErr w:type="spellEnd"/>
      <w:r>
        <w:t xml:space="preserve">; patrizi e plebei; patroni e clienti. Le istituzioni civili e quelle religiose. Le </w:t>
      </w:r>
    </w:p>
    <w:p w14:paraId="53003054" w14:textId="77777777" w:rsidR="009C0F8C" w:rsidRDefault="00000000">
      <w:pPr>
        <w:ind w:left="-5"/>
      </w:pPr>
      <w:r>
        <w:t xml:space="preserve">magistrature; il </w:t>
      </w:r>
      <w:r>
        <w:rPr>
          <w:i/>
        </w:rPr>
        <w:t>cursus honorum</w:t>
      </w:r>
      <w:r>
        <w:t xml:space="preserve">. La riforma centuriata; il servizio militare repubblicano; comizi centuriati e comizi tributi. Il conflitto tra patrizi e plebei: la secessione dell’Aventino. I tribuni della plebe. Le leggi delle XII Tavole. </w:t>
      </w:r>
    </w:p>
    <w:p w14:paraId="494AE66C" w14:textId="77777777" w:rsidR="009C0F8C" w:rsidRDefault="00000000">
      <w:pPr>
        <w:ind w:left="1002"/>
      </w:pPr>
      <w:r>
        <w:t xml:space="preserve"> L’espansione nel Lazio e nell’Italia meridionale. Il rapporto con le città conquistate. Le colonie </w:t>
      </w:r>
    </w:p>
    <w:p w14:paraId="5976AA41" w14:textId="77777777" w:rsidR="009C0F8C" w:rsidRDefault="00000000">
      <w:pPr>
        <w:ind w:left="-5"/>
      </w:pPr>
      <w:r>
        <w:t xml:space="preserve">latine e le colonie romane.  </w:t>
      </w:r>
    </w:p>
    <w:p w14:paraId="386E6478" w14:textId="77777777" w:rsidR="009C0F8C" w:rsidRDefault="00000000">
      <w:pPr>
        <w:ind w:left="1002"/>
      </w:pPr>
      <w:r>
        <w:t xml:space="preserve">Lo scontro con Cartagine: le guerre puniche e la definitiva affermazione nel Mediterraneo.   </w:t>
      </w:r>
    </w:p>
    <w:p w14:paraId="7E1115CC" w14:textId="77777777" w:rsidR="009C0F8C" w:rsidRDefault="00000000">
      <w:pPr>
        <w:ind w:left="-15" w:firstLine="992"/>
      </w:pPr>
      <w:r>
        <w:t xml:space="preserve">La crisi della </w:t>
      </w:r>
      <w:r>
        <w:rPr>
          <w:i/>
        </w:rPr>
        <w:t xml:space="preserve">res </w:t>
      </w:r>
      <w:proofErr w:type="spellStart"/>
      <w:r>
        <w:rPr>
          <w:i/>
        </w:rPr>
        <w:t>publica</w:t>
      </w:r>
      <w:proofErr w:type="spellEnd"/>
      <w:r>
        <w:t xml:space="preserve"> e le guerre civili. Lo scontro fra </w:t>
      </w:r>
      <w:proofErr w:type="spellStart"/>
      <w:r>
        <w:rPr>
          <w:i/>
        </w:rPr>
        <w:t>optimates</w:t>
      </w:r>
      <w:proofErr w:type="spellEnd"/>
      <w:r>
        <w:t xml:space="preserve"> e </w:t>
      </w:r>
      <w:proofErr w:type="spellStart"/>
      <w:r>
        <w:rPr>
          <w:i/>
        </w:rPr>
        <w:t>populares</w:t>
      </w:r>
      <w:proofErr w:type="spellEnd"/>
      <w:r>
        <w:t xml:space="preserve">. I Gracchi. Mario e Silla. Cesare, Pompeo e Crasso: il I triumvirato e le sue finalità. Le campagne militari. Il passaggio del Rubicone; la guerra civile; Cesare dittatore; </w:t>
      </w:r>
      <w:proofErr w:type="gramStart"/>
      <w:r>
        <w:t>le idi</w:t>
      </w:r>
      <w:proofErr w:type="gramEnd"/>
      <w:r>
        <w:t xml:space="preserve"> di Marzo del 44 a.C. I nuovi protagonisti: Antonio e Ottaviano. Il II triumvirato. Ottaviano contro Antonio. Ottaviano e la difficile eredità di Cesare.  </w:t>
      </w:r>
    </w:p>
    <w:p w14:paraId="707E3AE0" w14:textId="77777777" w:rsidR="009C0F8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    </w:t>
      </w:r>
    </w:p>
    <w:p w14:paraId="35A5A8AC" w14:textId="77777777" w:rsidR="009C0F8C" w:rsidRDefault="00000000">
      <w:pPr>
        <w:pStyle w:val="Titolo1"/>
        <w:ind w:left="-5" w:right="0"/>
      </w:pPr>
      <w:r>
        <w:lastRenderedPageBreak/>
        <w:t xml:space="preserve">LA ROMA IMPERIALE </w:t>
      </w:r>
    </w:p>
    <w:p w14:paraId="2F44ADB8" w14:textId="77777777" w:rsidR="009C0F8C" w:rsidRDefault="00000000">
      <w:pPr>
        <w:spacing w:after="0" w:line="259" w:lineRule="auto"/>
        <w:ind w:left="992" w:firstLine="0"/>
        <w:jc w:val="left"/>
      </w:pPr>
      <w:r>
        <w:t xml:space="preserve"> </w:t>
      </w:r>
    </w:p>
    <w:p w14:paraId="78C94082" w14:textId="77777777" w:rsidR="009C0F8C" w:rsidRDefault="00000000">
      <w:pPr>
        <w:ind w:left="1002"/>
      </w:pPr>
      <w:r>
        <w:t xml:space="preserve">Il principato di Augusto: la gestione del potere; le riforme; la </w:t>
      </w:r>
      <w:r>
        <w:rPr>
          <w:i/>
        </w:rPr>
        <w:t>pax</w:t>
      </w:r>
      <w:r>
        <w:t xml:space="preserve"> augustea e la fioritura culturale </w:t>
      </w:r>
    </w:p>
    <w:p w14:paraId="5BBCC52B" w14:textId="77777777" w:rsidR="009C0F8C" w:rsidRDefault="00000000">
      <w:pPr>
        <w:ind w:left="-5"/>
      </w:pPr>
      <w:r>
        <w:t>di Roma. Le protagoniste: Livia e Giulia. L’</w:t>
      </w:r>
      <w:r>
        <w:rPr>
          <w:i/>
        </w:rPr>
        <w:t>Eneide</w:t>
      </w:r>
      <w:r>
        <w:t xml:space="preserve">, il poema della celebrazione augustea. </w:t>
      </w:r>
    </w:p>
    <w:p w14:paraId="73E4EBE4" w14:textId="77777777" w:rsidR="009C0F8C" w:rsidRDefault="00000000">
      <w:pPr>
        <w:ind w:left="1002"/>
      </w:pPr>
      <w:r>
        <w:t xml:space="preserve">L’impero romano del I secolo d.C.; i successori di Augusto: la dinastia Giulio-Claudia; le </w:t>
      </w:r>
    </w:p>
    <w:p w14:paraId="303A91E6" w14:textId="77777777" w:rsidR="009C0F8C" w:rsidRDefault="00000000">
      <w:pPr>
        <w:ind w:left="-5"/>
      </w:pPr>
      <w:r>
        <w:t xml:space="preserve">protagoniste e i protagonisti: Agrippina; Seneca. L’anno “dei quattro imperatori”; l’avvento della dinastia Flavia. Approfondimento su Pompei.  </w:t>
      </w:r>
    </w:p>
    <w:p w14:paraId="51FBF900" w14:textId="77777777" w:rsidR="009C0F8C" w:rsidRDefault="00000000">
      <w:pPr>
        <w:ind w:left="-15" w:firstLine="992"/>
      </w:pPr>
      <w:r>
        <w:t xml:space="preserve">Le origini del cristianesimo: la predicazione di Gesù; da Gerusalemme a Roma; figura e ruolo di San Paolo. </w:t>
      </w:r>
    </w:p>
    <w:p w14:paraId="4A8C43AD" w14:textId="77777777" w:rsidR="009C0F8C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020D130D" w14:textId="77777777" w:rsidR="009C0F8C" w:rsidRDefault="00000000">
      <w:pPr>
        <w:pStyle w:val="Titolo1"/>
        <w:ind w:left="-5" w:right="0"/>
      </w:pPr>
      <w:r>
        <w:t>APOGEO E PRIMA CRISI DELL’IMPERO</w:t>
      </w:r>
      <w:r>
        <w:rPr>
          <w:b w:val="0"/>
        </w:rPr>
        <w:t xml:space="preserve"> </w:t>
      </w:r>
    </w:p>
    <w:p w14:paraId="4AA08CF9" w14:textId="77777777" w:rsidR="009C0F8C" w:rsidRDefault="00000000">
      <w:pPr>
        <w:spacing w:after="0" w:line="259" w:lineRule="auto"/>
        <w:ind w:left="992" w:firstLine="0"/>
        <w:jc w:val="left"/>
      </w:pPr>
      <w:r>
        <w:t xml:space="preserve"> </w:t>
      </w:r>
    </w:p>
    <w:p w14:paraId="0C4D0F98" w14:textId="77777777" w:rsidR="009C0F8C" w:rsidRDefault="00000000">
      <w:pPr>
        <w:ind w:left="1002"/>
      </w:pPr>
      <w:r>
        <w:t xml:space="preserve">Il problema della successione e la nascita del principato adottivo. La dinastia degli Antonini.  </w:t>
      </w:r>
    </w:p>
    <w:p w14:paraId="035BEA40" w14:textId="77777777" w:rsidR="009C0F8C" w:rsidRDefault="00000000">
      <w:pPr>
        <w:ind w:left="1002"/>
      </w:pPr>
      <w:r>
        <w:t xml:space="preserve">L’età dei Severi: Settimio Severo e la sua azione politica; i suoi deboli successori. Il fascino dei </w:t>
      </w:r>
    </w:p>
    <w:p w14:paraId="78365D48" w14:textId="77777777" w:rsidR="009C0F8C" w:rsidRDefault="00000000">
      <w:pPr>
        <w:ind w:left="-5"/>
      </w:pPr>
      <w:r>
        <w:t xml:space="preserve">culti orientali: il sincretismo religioso. </w:t>
      </w:r>
    </w:p>
    <w:p w14:paraId="58A590A9" w14:textId="77777777" w:rsidR="009C0F8C" w:rsidRDefault="00000000">
      <w:pPr>
        <w:ind w:left="1002"/>
      </w:pPr>
      <w:r>
        <w:t xml:space="preserve">L’anarchia militare e le prime invasioni: la grande crisi del III secolo; prime invasioni e prime </w:t>
      </w:r>
    </w:p>
    <w:p w14:paraId="62AB86D3" w14:textId="77777777" w:rsidR="009C0F8C" w:rsidRDefault="00000000">
      <w:pPr>
        <w:ind w:left="-5"/>
      </w:pPr>
      <w:r>
        <w:t xml:space="preserve">divisioni.  </w:t>
      </w:r>
    </w:p>
    <w:p w14:paraId="696027EA" w14:textId="77777777" w:rsidR="009C0F8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8E81EFD" w14:textId="77777777" w:rsidR="009C0F8C" w:rsidRDefault="00000000">
      <w:pPr>
        <w:pStyle w:val="Titolo1"/>
        <w:ind w:left="-5" w:right="0"/>
      </w:pPr>
      <w:r>
        <w:t>LA TARDA ANTICHITÀ</w:t>
      </w:r>
      <w:r>
        <w:rPr>
          <w:b w:val="0"/>
        </w:rPr>
        <w:t xml:space="preserve"> </w:t>
      </w:r>
    </w:p>
    <w:p w14:paraId="6BF9A7B9" w14:textId="77777777" w:rsidR="009C0F8C" w:rsidRDefault="00000000">
      <w:pPr>
        <w:spacing w:after="0" w:line="259" w:lineRule="auto"/>
        <w:ind w:left="992" w:firstLine="0"/>
        <w:jc w:val="left"/>
      </w:pPr>
      <w:r>
        <w:t xml:space="preserve"> </w:t>
      </w:r>
    </w:p>
    <w:p w14:paraId="63A45FE9" w14:textId="77777777" w:rsidR="009C0F8C" w:rsidRDefault="00000000">
      <w:pPr>
        <w:ind w:left="1002"/>
      </w:pPr>
      <w:r>
        <w:t xml:space="preserve">La divisione dell’impero. Diocleziano e la nuova organizzazione dell’Impero: la tetrarchia. </w:t>
      </w:r>
    </w:p>
    <w:p w14:paraId="340069A7" w14:textId="77777777" w:rsidR="009C0F8C" w:rsidRDefault="00000000">
      <w:pPr>
        <w:ind w:left="1002"/>
      </w:pPr>
      <w:r>
        <w:t xml:space="preserve">La crisi del modello tetrarchico: da Diocleziano a Costantino. L’affermazione di Costantino </w:t>
      </w:r>
    </w:p>
    <w:p w14:paraId="0EE1F6C0" w14:textId="77777777" w:rsidR="009C0F8C" w:rsidRDefault="00000000">
      <w:pPr>
        <w:ind w:left="-5"/>
      </w:pPr>
      <w:r>
        <w:t xml:space="preserve">sulla scena politica e le sue riforme. Documenti: la conversione di Costantino secondo Eusebio di Cesarea; l’editto di Milano in Lattanzio. Le eresie antiche.  </w:t>
      </w:r>
    </w:p>
    <w:p w14:paraId="0DC3D761" w14:textId="77777777" w:rsidR="009C0F8C" w:rsidRDefault="00000000">
      <w:pPr>
        <w:ind w:left="-15" w:firstLine="992"/>
      </w:pPr>
      <w:r>
        <w:t xml:space="preserve">La dinastia costantiniana. Le relazioni con le popolazioni barbariche. La battaglia di Adrianopoli. Teodosio al potere e l’Impero cristiano. I protagonisti: </w:t>
      </w:r>
      <w:proofErr w:type="spellStart"/>
      <w:r>
        <w:t>Fritigerno</w:t>
      </w:r>
      <w:proofErr w:type="spellEnd"/>
      <w:r>
        <w:t xml:space="preserve">; Ambrogio.  </w:t>
      </w:r>
    </w:p>
    <w:p w14:paraId="2D2A5D7C" w14:textId="77777777" w:rsidR="009C0F8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D512F32" w14:textId="77777777" w:rsidR="009C0F8C" w:rsidRDefault="00000000">
      <w:pPr>
        <w:pStyle w:val="Titolo1"/>
        <w:ind w:left="-5" w:right="0"/>
      </w:pPr>
      <w:r>
        <w:t>LA CADUTA DELL’IMPERO ROMANO D’OCCIDENTE</w:t>
      </w:r>
      <w:r>
        <w:rPr>
          <w:b w:val="0"/>
        </w:rPr>
        <w:t xml:space="preserve"> </w:t>
      </w:r>
    </w:p>
    <w:p w14:paraId="3E8C6024" w14:textId="77777777" w:rsidR="009C0F8C" w:rsidRDefault="00000000">
      <w:pPr>
        <w:spacing w:after="0" w:line="259" w:lineRule="auto"/>
        <w:ind w:left="992" w:firstLine="0"/>
        <w:jc w:val="left"/>
      </w:pPr>
      <w:r>
        <w:t xml:space="preserve"> </w:t>
      </w:r>
    </w:p>
    <w:p w14:paraId="2A5109CA" w14:textId="77777777" w:rsidR="009C0F8C" w:rsidRDefault="00000000">
      <w:pPr>
        <w:ind w:left="-15" w:firstLine="992"/>
      </w:pPr>
      <w:r>
        <w:t xml:space="preserve">Le tappe della crisi. Il “sacco di Roma”. Le cause del crollo. La fine dell’Impero d’Occidente: il 476 d.C., la deposizione di Romolo Augustolo. L’Italia tra Odoacre e </w:t>
      </w:r>
      <w:proofErr w:type="spellStart"/>
      <w:r>
        <w:t>Teoderico</w:t>
      </w:r>
      <w:proofErr w:type="spellEnd"/>
      <w:r>
        <w:t xml:space="preserve">. </w:t>
      </w:r>
      <w:r>
        <w:rPr>
          <w:b/>
        </w:rPr>
        <w:t xml:space="preserve"> </w:t>
      </w:r>
    </w:p>
    <w:p w14:paraId="01F15384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1DAD38" w14:textId="77777777" w:rsidR="009C0F8C" w:rsidRDefault="00000000">
      <w:pPr>
        <w:pStyle w:val="Titolo2"/>
        <w:ind w:right="1"/>
      </w:pPr>
      <w:r>
        <w:t xml:space="preserve">GEOGRAFIA </w:t>
      </w:r>
    </w:p>
    <w:p w14:paraId="678B1503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DB1F27F" w14:textId="77777777" w:rsidR="009C0F8C" w:rsidRDefault="00000000">
      <w:pPr>
        <w:ind w:left="1002"/>
      </w:pPr>
      <w:r>
        <w:t xml:space="preserve">Le basi dell’economia: settore primario, secondario e terziario. Le grandi trasformazioni </w:t>
      </w:r>
    </w:p>
    <w:p w14:paraId="0EB0ED3F" w14:textId="77777777" w:rsidR="009C0F8C" w:rsidRDefault="00000000">
      <w:pPr>
        <w:ind w:left="-5"/>
      </w:pPr>
      <w:r>
        <w:t xml:space="preserve">dell’economia mondiale. </w:t>
      </w:r>
    </w:p>
    <w:p w14:paraId="348A4E13" w14:textId="77777777" w:rsidR="009C0F8C" w:rsidRDefault="00000000">
      <w:pPr>
        <w:ind w:left="1002"/>
      </w:pPr>
      <w:r>
        <w:t xml:space="preserve">La globalizzazione economica: il mondo in rete. Il significato del termine “globalizzazione”. Il </w:t>
      </w:r>
    </w:p>
    <w:p w14:paraId="38E1ED9E" w14:textId="77777777" w:rsidR="009C0F8C" w:rsidRDefault="00000000">
      <w:pPr>
        <w:ind w:left="-5"/>
      </w:pPr>
      <w:r>
        <w:t xml:space="preserve">mercato globale; i protagonisti della globalizzazione. </w:t>
      </w:r>
    </w:p>
    <w:p w14:paraId="4E65A183" w14:textId="77777777" w:rsidR="009C0F8C" w:rsidRDefault="00000000">
      <w:pPr>
        <w:ind w:left="1002"/>
      </w:pPr>
      <w:r>
        <w:t xml:space="preserve">La globalizzazione sociale e culturale: globalizzazione delle informazioni, delle culture e degli </w:t>
      </w:r>
    </w:p>
    <w:p w14:paraId="2BF1F3A3" w14:textId="77777777" w:rsidR="009C0F8C" w:rsidRDefault="00000000">
      <w:pPr>
        <w:ind w:left="-5"/>
      </w:pPr>
      <w:r>
        <w:t xml:space="preserve">stili di vita. Il concetto di “villaggio globale”. </w:t>
      </w:r>
    </w:p>
    <w:p w14:paraId="7C1C6DE8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9B1583D" w14:textId="77777777" w:rsidR="009C0F8C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5392F8D8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8616AC2" w14:textId="77777777" w:rsidR="009C0F8C" w:rsidRDefault="00000000">
      <w:pPr>
        <w:ind w:left="-5"/>
      </w:pPr>
      <w:r>
        <w:t xml:space="preserve">Santeramo in Colle, 31 maggio 2024 </w:t>
      </w:r>
    </w:p>
    <w:p w14:paraId="5C496AB8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8FF14F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291CB8" w14:textId="77777777" w:rsidR="009C0F8C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1C3FA174" w14:textId="77777777" w:rsidR="009C0F8C" w:rsidRDefault="00000000">
      <w:pPr>
        <w:tabs>
          <w:tab w:val="center" w:pos="2043"/>
          <w:tab w:val="center" w:pos="4532"/>
          <w:tab w:val="center" w:pos="5240"/>
          <w:tab w:val="center" w:pos="5949"/>
          <w:tab w:val="center" w:pos="6657"/>
          <w:tab w:val="center" w:pos="7943"/>
        </w:tabs>
        <w:spacing w:after="14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La docente, Prof.ssa Irene </w:t>
      </w:r>
      <w:proofErr w:type="gramStart"/>
      <w:r>
        <w:t xml:space="preserve">Campanale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Gli studenti </w:t>
      </w:r>
    </w:p>
    <w:p w14:paraId="5021941D" w14:textId="77777777" w:rsidR="009C0F8C" w:rsidRDefault="00000000">
      <w:pPr>
        <w:spacing w:after="123"/>
      </w:pPr>
      <w:r>
        <w:lastRenderedPageBreak/>
        <w:t xml:space="preserve">________________________________      </w:t>
      </w:r>
    </w:p>
    <w:p w14:paraId="333C067C" w14:textId="77777777" w:rsidR="009C0F8C" w:rsidRDefault="00000000">
      <w:pPr>
        <w:spacing w:after="111" w:line="259" w:lineRule="auto"/>
        <w:ind w:left="10" w:right="-13"/>
        <w:jc w:val="right"/>
      </w:pPr>
      <w:r>
        <w:t xml:space="preserve">                                            ________________________________ </w:t>
      </w:r>
    </w:p>
    <w:p w14:paraId="20D196BE" w14:textId="77777777" w:rsidR="009C0F8C" w:rsidRDefault="00000000">
      <w:pPr>
        <w:spacing w:after="111" w:line="259" w:lineRule="auto"/>
        <w:ind w:left="10" w:right="-13"/>
        <w:jc w:val="right"/>
      </w:pPr>
      <w:r>
        <w:t xml:space="preserve">    ________________________________ </w:t>
      </w:r>
    </w:p>
    <w:p w14:paraId="2390CCBE" w14:textId="77777777" w:rsidR="009C0F8C" w:rsidRDefault="00000000">
      <w:pPr>
        <w:spacing w:after="148" w:line="259" w:lineRule="auto"/>
        <w:ind w:left="10" w:right="-13"/>
        <w:jc w:val="right"/>
      </w:pPr>
      <w:r>
        <w:t xml:space="preserve">________________________________ </w:t>
      </w:r>
    </w:p>
    <w:p w14:paraId="050B6713" w14:textId="77777777" w:rsidR="009C0F8C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9C0F8C">
      <w:footnotePr>
        <w:numRestart w:val="eachPage"/>
      </w:footnotePr>
      <w:pgSz w:w="11906" w:h="16838"/>
      <w:pgMar w:top="1417" w:right="1132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DD0BD" w14:textId="77777777" w:rsidR="00C41DF2" w:rsidRDefault="00C41DF2">
      <w:pPr>
        <w:spacing w:after="0" w:line="240" w:lineRule="auto"/>
      </w:pPr>
      <w:r>
        <w:separator/>
      </w:r>
    </w:p>
  </w:endnote>
  <w:endnote w:type="continuationSeparator" w:id="0">
    <w:p w14:paraId="155A7495" w14:textId="77777777" w:rsidR="00C41DF2" w:rsidRDefault="00C4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EE63" w14:textId="77777777" w:rsidR="00C41DF2" w:rsidRDefault="00C41DF2">
      <w:pPr>
        <w:spacing w:after="0" w:line="259" w:lineRule="auto"/>
        <w:ind w:left="283" w:firstLine="0"/>
        <w:jc w:val="left"/>
      </w:pPr>
      <w:r>
        <w:separator/>
      </w:r>
    </w:p>
  </w:footnote>
  <w:footnote w:type="continuationSeparator" w:id="0">
    <w:p w14:paraId="71CEA927" w14:textId="77777777" w:rsidR="00C41DF2" w:rsidRDefault="00C41DF2">
      <w:pPr>
        <w:spacing w:after="0" w:line="259" w:lineRule="auto"/>
        <w:ind w:left="283" w:firstLine="0"/>
        <w:jc w:val="left"/>
      </w:pPr>
      <w:r>
        <w:continuationSeparator/>
      </w:r>
    </w:p>
  </w:footnote>
  <w:footnote w:id="1">
    <w:p w14:paraId="32DF6181" w14:textId="77777777" w:rsidR="009C0F8C" w:rsidRDefault="00000000">
      <w:pPr>
        <w:pStyle w:val="footnotedescription"/>
      </w:pPr>
      <w:r>
        <w:rPr>
          <w:rStyle w:val="footnotemark"/>
        </w:rPr>
        <w:footnoteRef/>
      </w:r>
      <w:r>
        <w:t xml:space="preserve"> Moduli non svolti nel precedente anno scolastico. </w:t>
      </w:r>
    </w:p>
  </w:footnote>
  <w:footnote w:id="2">
    <w:p w14:paraId="3EAC5526" w14:textId="77777777" w:rsidR="009C0F8C" w:rsidRDefault="00000000">
      <w:pPr>
        <w:pStyle w:val="footnotedescription"/>
      </w:pPr>
      <w:r>
        <w:rPr>
          <w:rStyle w:val="footnotemark"/>
        </w:rPr>
        <w:footnoteRef/>
      </w:r>
      <w:r>
        <w:t xml:space="preserve"> Moduli non svolti nel precedente anno scolastico.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8C"/>
    <w:rsid w:val="001035BF"/>
    <w:rsid w:val="009C0F8C"/>
    <w:rsid w:val="00C41DF2"/>
    <w:rsid w:val="00C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AC5C"/>
  <w15:docId w15:val="{96CC7344-7CBC-444C-A16C-0AE66C3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48" w:lineRule="auto"/>
      <w:ind w:left="293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" w:line="249" w:lineRule="auto"/>
      <w:ind w:left="10" w:right="9579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3" w:hanging="10"/>
      <w:jc w:val="center"/>
      <w:outlineLvl w:val="1"/>
    </w:pPr>
    <w:rPr>
      <w:rFonts w:ascii="Bradley Hand ITC" w:eastAsia="Bradley Hand ITC" w:hAnsi="Bradley Hand ITC" w:cs="Bradley Hand ITC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83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Titolo2Carattere">
    <w:name w:val="Titolo 2 Carattere"/>
    <w:link w:val="Titolo2"/>
    <w:rPr>
      <w:rFonts w:ascii="Bradley Hand ITC" w:eastAsia="Bradley Hand ITC" w:hAnsi="Bradley Hand ITC" w:cs="Bradley Hand ITC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cp:lastModifiedBy>Adriana Vatinno</cp:lastModifiedBy>
  <cp:revision>2</cp:revision>
  <dcterms:created xsi:type="dcterms:W3CDTF">2024-06-18T14:27:00Z</dcterms:created>
  <dcterms:modified xsi:type="dcterms:W3CDTF">2024-06-18T14:27:00Z</dcterms:modified>
</cp:coreProperties>
</file>