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B985" w14:textId="2E876327" w:rsid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AF0C1D">
        <w:rPr>
          <w:rFonts w:ascii="Calibri Light" w:hAnsi="Calibri Light" w:cs="Calibri Light"/>
          <w:noProof/>
          <w:sz w:val="24"/>
          <w:szCs w:val="24"/>
        </w:rPr>
        <w:drawing>
          <wp:inline distT="114300" distB="114300" distL="114300" distR="114300" wp14:anchorId="7AFA49B5" wp14:editId="470F3C41">
            <wp:extent cx="6119495" cy="1287780"/>
            <wp:effectExtent l="0" t="0" r="0" b="7620"/>
            <wp:docPr id="1029" name="image1.png" descr="Immagine che contiene testo, schermata, Caratter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.png" descr="Immagine che contiene testo, schermata, Carattere&#10;&#10;Il contenuto generato dall'IA potrebbe non essere corret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8" cy="128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CE6303" w14:textId="77777777" w:rsidR="00AF0C1D" w:rsidRDefault="00AF0C1D" w:rsidP="00AF0C1D">
      <w:pPr>
        <w:spacing w:after="0" w:line="240" w:lineRule="auto"/>
        <w:jc w:val="both"/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</w:pPr>
    </w:p>
    <w:p w14:paraId="55A3713F" w14:textId="4DC2088A" w:rsidR="00AF0C1D" w:rsidRPr="00AF0C1D" w:rsidRDefault="00AF0C1D" w:rsidP="003A73DE">
      <w:pPr>
        <w:spacing w:after="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</w:pPr>
      <w:r w:rsidRPr="00AF0C1D"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  <w:t>ANNO SCOLASTICO 2024/2025</w:t>
      </w:r>
    </w:p>
    <w:p w14:paraId="7A3C5A1F" w14:textId="7085C740" w:rsidR="00AF0C1D" w:rsidRPr="00AF0C1D" w:rsidRDefault="00AF0C1D" w:rsidP="003A73DE">
      <w:pPr>
        <w:spacing w:after="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</w:pPr>
      <w:r w:rsidRPr="00AF0C1D"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  <w:t xml:space="preserve">PROGRAMMA DI </w:t>
      </w:r>
      <w:r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  <w:t>ITALIANO</w:t>
      </w:r>
      <w:r w:rsidRPr="00AF0C1D"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  <w:t xml:space="preserve"> SVOLTO DALLA CLASSE </w:t>
      </w:r>
      <w:r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  <w:t>4A</w:t>
      </w:r>
      <w:r w:rsidRPr="00AF0C1D"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  <w:t>LS</w:t>
      </w:r>
    </w:p>
    <w:p w14:paraId="480D942A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</w:p>
    <w:p w14:paraId="4BF9E7F9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AF0C1D">
        <w:rPr>
          <w:rFonts w:ascii="Calibri Light" w:hAnsi="Calibri Light" w:cs="Calibri Light"/>
          <w:kern w:val="0"/>
          <w:sz w:val="24"/>
          <w:szCs w:val="24"/>
        </w:rPr>
        <w:t>Libri di testo:</w:t>
      </w:r>
    </w:p>
    <w:p w14:paraId="4D4517B1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− Tortora M., Carmina C., Cingolani G., Contu R.,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Una storia chiamata letteratura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, voll. 1-2, Palumbo.</w:t>
      </w:r>
    </w:p>
    <w:p w14:paraId="6EAAD224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− Dante Alighieri,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Divina Commedia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Purgatorio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.</w:t>
      </w:r>
    </w:p>
    <w:p w14:paraId="2A4C9E0C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kern w:val="0"/>
          <w:sz w:val="24"/>
          <w:szCs w:val="24"/>
        </w:rPr>
      </w:pPr>
    </w:p>
    <w:p w14:paraId="4E323EA5" w14:textId="77777777" w:rsidR="003A73DE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AF0C1D">
        <w:rPr>
          <w:rFonts w:ascii="Calibri Light" w:hAnsi="Calibri Light" w:cs="Calibri Light"/>
          <w:b/>
          <w:bCs/>
          <w:kern w:val="0"/>
          <w:sz w:val="24"/>
          <w:szCs w:val="24"/>
        </w:rPr>
        <w:t>LETTERATURA</w:t>
      </w:r>
    </w:p>
    <w:p w14:paraId="4A3CEE32" w14:textId="77777777" w:rsidR="003A73DE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Il poema cavalleresco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: le caratteristiche del genere (recupero conoscenze anno precedente), il pubblico, i temi. </w:t>
      </w:r>
      <w:r w:rsidRPr="00AF0C1D">
        <w:rPr>
          <w:rFonts w:ascii="Calibri Light" w:hAnsi="Calibri Light" w:cs="Calibri Light"/>
          <w:kern w:val="0"/>
          <w:sz w:val="24"/>
          <w:szCs w:val="24"/>
          <w:u w:val="single"/>
        </w:rPr>
        <w:t>Matteo Maria Boiardo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Orlando innamorato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, Proemio. </w:t>
      </w:r>
      <w:r w:rsidRPr="00AF0C1D">
        <w:rPr>
          <w:rFonts w:ascii="Calibri Light" w:hAnsi="Calibri Light" w:cs="Calibri Light"/>
          <w:kern w:val="0"/>
          <w:sz w:val="24"/>
          <w:szCs w:val="24"/>
          <w:u w:val="single"/>
        </w:rPr>
        <w:t>Ludovico Ariosto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: vita, poetica e produzione. Le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Satire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e l’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Orlando Furioso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. Lettura integrale e commento di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Satira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III e di alcuni passi del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Furioso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(Proemio, c. I, c. XII, c. XXIII, c. XXIV). </w:t>
      </w:r>
      <w:r w:rsidRPr="00AF0C1D">
        <w:rPr>
          <w:rFonts w:ascii="Calibri Light" w:hAnsi="Calibri Light" w:cs="Calibri Light"/>
          <w:kern w:val="0"/>
          <w:sz w:val="24"/>
          <w:szCs w:val="24"/>
          <w:u w:val="single"/>
        </w:rPr>
        <w:t>T</w:t>
      </w:r>
      <w:r w:rsidRPr="00AF0C1D">
        <w:rPr>
          <w:rFonts w:ascii="Calibri Light" w:hAnsi="Calibri Light" w:cs="Calibri Light"/>
          <w:kern w:val="0"/>
          <w:sz w:val="24"/>
          <w:szCs w:val="24"/>
          <w:u w:val="single"/>
        </w:rPr>
        <w:t>orquato Tasso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vita e personalità</w:t>
      </w:r>
      <w:r>
        <w:rPr>
          <w:rFonts w:ascii="Calibri Light" w:hAnsi="Calibri Light" w:cs="Calibri Light"/>
          <w:kern w:val="0"/>
          <w:sz w:val="24"/>
          <w:szCs w:val="24"/>
        </w:rPr>
        <w:t>,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 rapporto con la corte. 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La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Gerusalemme liberata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argomento, datazione, titolo, storia del poema, struttura, fonti, temi e personaggi fondamentali, poetica.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Lettura di c. I (Proemio) e c. XII (Tancredi e Clorinda).</w:t>
      </w:r>
    </w:p>
    <w:p w14:paraId="2A9560FC" w14:textId="60D63B82" w:rsidR="00AF0C1D" w:rsidRPr="00AF0C1D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La trattatistica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nel XVI secolo. </w:t>
      </w:r>
      <w:r w:rsidR="00AF0C1D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N</w:t>
      </w:r>
      <w:r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iccolò Machiavelli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vita e formazione cultural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e,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 xml:space="preserve">rapporto con gli antichi. Il </w:t>
      </w:r>
      <w:r w:rsidR="00AF0C1D"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Principe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: composizione, datazione, titolo, struttura, lingua, stile; etica e politica. La ricezione dell’opera.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Testi: lettera a Francesco Vettori del 10 dicembre 1513</w:t>
      </w:r>
      <w:r>
        <w:rPr>
          <w:rFonts w:ascii="Calibri Light" w:hAnsi="Calibri Light" w:cs="Calibri Light"/>
          <w:kern w:val="0"/>
          <w:sz w:val="24"/>
          <w:szCs w:val="24"/>
        </w:rPr>
        <w:t>,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 xml:space="preserve"> lettera dedicatoria del </w:t>
      </w:r>
      <w:r w:rsidR="00AF0C1D"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Principe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Capitolo I: tipi di principato e modi per acquistarli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Capitolo XV: la “verità effettuale”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Capitolo XVIII: il leone e la volpe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AF0C1D" w:rsidRPr="00AF0C1D">
        <w:rPr>
          <w:rFonts w:ascii="Calibri Light" w:hAnsi="Calibri Light" w:cs="Calibri Light"/>
          <w:kern w:val="0"/>
          <w:sz w:val="24"/>
          <w:szCs w:val="24"/>
        </w:rPr>
        <w:t>Capitolo XXV: la fortuna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e la virtù.</w:t>
      </w:r>
    </w:p>
    <w:p w14:paraId="520A0948" w14:textId="48B8F1EB" w:rsid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I</w:t>
      </w:r>
      <w:r w:rsidR="003A73DE"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l Barocco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: origine del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termine. Caratteri della lirica barocca. La nuova rappresentazione della figura femminile.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 xml:space="preserve"> Biografia di </w:t>
      </w:r>
      <w:r w:rsidR="003A73DE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Giambattista Marino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>. Lettura, parafrasi, analisi e commento dell'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Elogio della Rosa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="003A73DE">
        <w:rPr>
          <w:rFonts w:ascii="Calibri Light" w:hAnsi="Calibri Light" w:cs="Calibri Light"/>
          <w:kern w:val="0"/>
          <w:sz w:val="24"/>
          <w:szCs w:val="24"/>
        </w:rPr>
        <w:t>(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>d</w:t>
      </w:r>
      <w:r w:rsidR="003A73DE">
        <w:rPr>
          <w:rFonts w:ascii="Calibri Light" w:hAnsi="Calibri Light" w:cs="Calibri Light"/>
          <w:kern w:val="0"/>
          <w:sz w:val="24"/>
          <w:szCs w:val="24"/>
        </w:rPr>
        <w:t>a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>ll'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Adone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>)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di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Cantatrice crudele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Onde dorate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Rete d’oro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e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Inferno amoroso</w:t>
      </w:r>
      <w:r w:rsidR="003A73DE">
        <w:rPr>
          <w:rFonts w:ascii="Calibri Light" w:hAnsi="Calibri Light" w:cs="Calibri Light"/>
          <w:i/>
          <w:iCs/>
          <w:kern w:val="0"/>
          <w:sz w:val="24"/>
          <w:szCs w:val="24"/>
        </w:rPr>
        <w:t xml:space="preserve"> 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(dagli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Amores</w:t>
      </w:r>
      <w:r w:rsidR="003A73DE">
        <w:rPr>
          <w:rFonts w:ascii="Calibri Light" w:hAnsi="Calibri Light" w:cs="Calibri Light"/>
          <w:kern w:val="0"/>
          <w:sz w:val="24"/>
          <w:szCs w:val="24"/>
        </w:rPr>
        <w:t>).</w:t>
      </w:r>
    </w:p>
    <w:p w14:paraId="5BC49942" w14:textId="7F7A47DF" w:rsidR="003A73DE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La lirica arcadica</w:t>
      </w:r>
      <w:r w:rsidRPr="003A73DE">
        <w:rPr>
          <w:rFonts w:ascii="Calibri Light" w:hAnsi="Calibri Light" w:cs="Calibri Light"/>
          <w:kern w:val="0"/>
          <w:sz w:val="24"/>
          <w:szCs w:val="24"/>
        </w:rPr>
        <w:t xml:space="preserve">: poetica e stile. </w:t>
      </w:r>
      <w:r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Giambattista Felice Zappi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Sognai sul far dell'alba</w:t>
      </w:r>
      <w:r>
        <w:rPr>
          <w:rFonts w:ascii="Calibri Light" w:hAnsi="Calibri Light" w:cs="Calibri Light"/>
          <w:kern w:val="0"/>
          <w:sz w:val="24"/>
          <w:szCs w:val="24"/>
        </w:rPr>
        <w:t>.</w:t>
      </w:r>
    </w:p>
    <w:p w14:paraId="5AEC3BED" w14:textId="45CF259E" w:rsidR="00AF0C1D" w:rsidRPr="00AF0C1D" w:rsidRDefault="00AF0C1D" w:rsidP="003A73D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L’I</w:t>
      </w:r>
      <w:r w:rsidR="003A73DE"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lluminismo</w:t>
      </w:r>
      <w:r w:rsidR="003A73DE">
        <w:rPr>
          <w:rFonts w:ascii="Calibri Light" w:hAnsi="Calibri Light" w:cs="Calibri Light"/>
          <w:kern w:val="0"/>
          <w:sz w:val="24"/>
          <w:szCs w:val="24"/>
        </w:rPr>
        <w:t>: l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a nuova figura dell’intellettuale. L’Illuminismo 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francese e italiano: analogie e differenze. I pilastri della riflessione illuminista: 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>cosmopolitismo, laicità, ateismo, razionalismo, azione sociale e politica</w:t>
      </w:r>
      <w:r w:rsidR="003A73DE">
        <w:rPr>
          <w:rFonts w:ascii="Calibri Light" w:hAnsi="Calibri Light" w:cs="Calibri Light"/>
          <w:kern w:val="0"/>
          <w:sz w:val="24"/>
          <w:szCs w:val="24"/>
        </w:rPr>
        <w:t>. I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 xml:space="preserve"> luoghi della cultura.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="003A73DE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Pietro Verri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e le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Osservazioni sulla tortura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 xml:space="preserve"> (la vicenda di Guglielmo Piazza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e </w:t>
      </w:r>
      <w:r w:rsidR="003A73DE" w:rsidRPr="003A73DE">
        <w:rPr>
          <w:rFonts w:ascii="Calibri Light" w:hAnsi="Calibri Light" w:cs="Calibri Light"/>
          <w:kern w:val="0"/>
          <w:sz w:val="24"/>
          <w:szCs w:val="24"/>
        </w:rPr>
        <w:t xml:space="preserve">le confessioni sotto tortura). Il "Caffè": presentazione della rivista da parte del fondatore. </w:t>
      </w:r>
      <w:r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C</w:t>
      </w:r>
      <w:r w:rsidR="003A73DE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esare</w:t>
      </w:r>
      <w:r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 xml:space="preserve"> Beccaria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e l’inutilità della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pena di morte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Dei delitti e delle pene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. </w:t>
      </w:r>
      <w:r w:rsidR="003A73DE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Giuseppe Parini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="003A73DE" w:rsidRPr="00AF0C1D">
        <w:rPr>
          <w:rFonts w:ascii="Calibri Light" w:hAnsi="Calibri Light" w:cs="Calibri Light"/>
          <w:kern w:val="0"/>
          <w:sz w:val="24"/>
          <w:szCs w:val="24"/>
        </w:rPr>
        <w:t>vita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3A73DE" w:rsidRPr="00AF0C1D">
        <w:rPr>
          <w:rFonts w:ascii="Calibri Light" w:hAnsi="Calibri Light" w:cs="Calibri Light"/>
          <w:kern w:val="0"/>
          <w:sz w:val="24"/>
          <w:szCs w:val="24"/>
        </w:rPr>
        <w:t xml:space="preserve">ideologia e poetica. Le </w:t>
      </w:r>
      <w:r w:rsidR="003A73DE"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Odi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La Salubrità dell’aria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L’innesto del vaiolo</w:t>
      </w:r>
      <w:r w:rsidR="003A73DE">
        <w:rPr>
          <w:rFonts w:ascii="Calibri Light" w:hAnsi="Calibri Light" w:cs="Calibri Light"/>
          <w:kern w:val="0"/>
          <w:sz w:val="24"/>
          <w:szCs w:val="24"/>
        </w:rPr>
        <w:t>. I</w:t>
      </w:r>
      <w:r w:rsidR="003A73DE" w:rsidRPr="00AF0C1D">
        <w:rPr>
          <w:rFonts w:ascii="Calibri Light" w:hAnsi="Calibri Light" w:cs="Calibri Light"/>
          <w:kern w:val="0"/>
          <w:sz w:val="24"/>
          <w:szCs w:val="24"/>
        </w:rPr>
        <w:t xml:space="preserve">l </w:t>
      </w:r>
      <w:r w:rsidR="003A73DE"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Giorno</w:t>
      </w:r>
      <w:r w:rsidR="003A73DE" w:rsidRPr="00AF0C1D">
        <w:rPr>
          <w:rFonts w:ascii="Calibri Light" w:hAnsi="Calibri Light" w:cs="Calibri Light"/>
          <w:kern w:val="0"/>
          <w:sz w:val="24"/>
          <w:szCs w:val="24"/>
        </w:rPr>
        <w:t>: genesi, struttura, temi, personaggi, stile.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Il risveglio del giovin signore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la vergine cuccia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. </w:t>
      </w:r>
      <w:r w:rsidR="003A73DE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Carlo Goldoni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vita</w:t>
      </w:r>
      <w:r w:rsidR="003A73DE">
        <w:rPr>
          <w:rFonts w:ascii="Calibri Light" w:hAnsi="Calibri Light" w:cs="Calibri Light"/>
          <w:kern w:val="0"/>
          <w:sz w:val="24"/>
          <w:szCs w:val="24"/>
        </w:rPr>
        <w:t>,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riflessione su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Mondo e Teatro. Il teatro a Venezia nel Settecento e la riforma goldoniana della commedia. La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Locandiera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: trama, personaggi, temi</w:t>
      </w:r>
      <w:r w:rsidR="003A73DE">
        <w:rPr>
          <w:rFonts w:ascii="Calibri Light" w:hAnsi="Calibri Light" w:cs="Calibri Light"/>
          <w:kern w:val="0"/>
          <w:sz w:val="24"/>
          <w:szCs w:val="24"/>
        </w:rPr>
        <w:t>. Lettura integrale.</w:t>
      </w:r>
    </w:p>
    <w:p w14:paraId="43AAD896" w14:textId="75E79C9E" w:rsidR="00AF0C1D" w:rsidRPr="00AF0C1D" w:rsidRDefault="00AF0C1D" w:rsidP="003A73D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I</w:t>
      </w:r>
      <w:r w:rsidR="003A73DE" w:rsidRPr="003A73DE">
        <w:rPr>
          <w:rFonts w:ascii="Calibri Light" w:hAnsi="Calibri Light" w:cs="Calibri Light"/>
          <w:b/>
          <w:bCs/>
          <w:kern w:val="0"/>
          <w:sz w:val="24"/>
          <w:szCs w:val="24"/>
        </w:rPr>
        <w:t>l primo Ottocento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: vicende storiche e politiche, condizione dell’intellettuale, visione del mondo, scelte formali. Preromanticismo e neoclassicismo. </w:t>
      </w:r>
      <w:r w:rsidR="003A73DE" w:rsidRPr="003A73DE">
        <w:rPr>
          <w:rFonts w:ascii="Calibri Light" w:hAnsi="Calibri Light" w:cs="Calibri Light"/>
          <w:kern w:val="0"/>
          <w:sz w:val="24"/>
          <w:szCs w:val="24"/>
          <w:u w:val="single"/>
        </w:rPr>
        <w:t>Ugo Foscolo</w:t>
      </w:r>
      <w:r w:rsidR="003A73DE">
        <w:rPr>
          <w:rFonts w:ascii="Calibri Light" w:hAnsi="Calibri Light" w:cs="Calibri Light"/>
          <w:kern w:val="0"/>
          <w:sz w:val="24"/>
          <w:szCs w:val="24"/>
        </w:rPr>
        <w:t>: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 vita e personalità. I sonetti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(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A Zacinto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,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In morte del Fratello Giovanni, Alla sera</w:t>
      </w:r>
      <w:r w:rsidR="003A73DE">
        <w:rPr>
          <w:rFonts w:ascii="Calibri Light" w:hAnsi="Calibri Light" w:cs="Calibri Light"/>
          <w:kern w:val="0"/>
          <w:sz w:val="24"/>
          <w:szCs w:val="24"/>
        </w:rPr>
        <w:t>), le Odi neoclassiche (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All’amica risanata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).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Il carme </w:t>
      </w:r>
      <w:r w:rsidRPr="00AF0C1D">
        <w:rPr>
          <w:rFonts w:ascii="Calibri Light" w:hAnsi="Calibri Light" w:cs="Calibri Light"/>
          <w:i/>
          <w:iCs/>
          <w:kern w:val="0"/>
          <w:sz w:val="24"/>
          <w:szCs w:val="24"/>
        </w:rPr>
        <w:t>Dei sepolcri</w:t>
      </w:r>
      <w:r w:rsidR="003A73DE">
        <w:rPr>
          <w:rFonts w:ascii="Calibri Light" w:hAnsi="Calibri Light" w:cs="Calibri Light"/>
          <w:i/>
          <w:iCs/>
          <w:kern w:val="0"/>
          <w:sz w:val="24"/>
          <w:szCs w:val="24"/>
        </w:rPr>
        <w:t xml:space="preserve"> </w:t>
      </w:r>
      <w:r w:rsidR="003A73DE">
        <w:rPr>
          <w:rFonts w:ascii="Calibri Light" w:hAnsi="Calibri Light" w:cs="Calibri Light"/>
          <w:kern w:val="0"/>
          <w:sz w:val="24"/>
          <w:szCs w:val="24"/>
        </w:rPr>
        <w:t>(vv. 151-225)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: struttura, contenuto, temi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. La lirica civile nel primo Ottocento: Alessandro Manzoni e </w:t>
      </w:r>
      <w:r w:rsidR="003A73DE" w:rsidRPr="003A73DE">
        <w:rPr>
          <w:rFonts w:ascii="Calibri Light" w:hAnsi="Calibri Light" w:cs="Calibri Light"/>
          <w:i/>
          <w:iCs/>
          <w:kern w:val="0"/>
          <w:sz w:val="24"/>
          <w:szCs w:val="24"/>
        </w:rPr>
        <w:t>il 5 maggio</w:t>
      </w:r>
      <w:r w:rsidR="003A73DE">
        <w:rPr>
          <w:rFonts w:ascii="Calibri Light" w:hAnsi="Calibri Light" w:cs="Calibri Light"/>
          <w:kern w:val="0"/>
          <w:sz w:val="24"/>
          <w:szCs w:val="24"/>
        </w:rPr>
        <w:t>.</w:t>
      </w:r>
    </w:p>
    <w:p w14:paraId="5E9A839F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kern w:val="0"/>
          <w:sz w:val="24"/>
          <w:szCs w:val="24"/>
        </w:rPr>
      </w:pPr>
    </w:p>
    <w:p w14:paraId="2FBDF926" w14:textId="77777777" w:rsidR="003A73DE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kern w:val="0"/>
          <w:sz w:val="24"/>
          <w:szCs w:val="24"/>
        </w:rPr>
      </w:pPr>
    </w:p>
    <w:p w14:paraId="3353E4B4" w14:textId="77777777" w:rsidR="003A73DE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kern w:val="0"/>
          <w:sz w:val="24"/>
          <w:szCs w:val="24"/>
        </w:rPr>
      </w:pPr>
    </w:p>
    <w:p w14:paraId="68B85921" w14:textId="7CAA7F69" w:rsidR="00AF0C1D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kern w:val="0"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kern w:val="0"/>
          <w:sz w:val="24"/>
          <w:szCs w:val="24"/>
        </w:rPr>
        <w:lastRenderedPageBreak/>
        <w:t>La Divina Commedia</w:t>
      </w:r>
    </w:p>
    <w:p w14:paraId="394A1F91" w14:textId="77777777" w:rsidR="003A73DE" w:rsidRPr="00AF0C1D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kern w:val="0"/>
          <w:sz w:val="24"/>
          <w:szCs w:val="24"/>
        </w:rPr>
      </w:pPr>
    </w:p>
    <w:p w14:paraId="03403630" w14:textId="425100E6" w:rsid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i/>
          <w:iCs/>
          <w:kern w:val="0"/>
          <w:sz w:val="24"/>
          <w:szCs w:val="24"/>
          <w:u w:val="single"/>
        </w:rPr>
        <w:t>Inferno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, cant</w:t>
      </w:r>
      <w:r>
        <w:rPr>
          <w:rFonts w:ascii="Calibri Light" w:hAnsi="Calibri Light" w:cs="Calibri Light"/>
          <w:kern w:val="0"/>
          <w:sz w:val="24"/>
          <w:szCs w:val="24"/>
        </w:rPr>
        <w:t>i XXVI, XXXIII,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 XXXIV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(recupero conoscenze anno scolastico precedente)</w:t>
      </w:r>
    </w:p>
    <w:p w14:paraId="2AC4E089" w14:textId="4E10572A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3A73DE">
        <w:rPr>
          <w:rFonts w:ascii="Calibri Light" w:hAnsi="Calibri Light" w:cs="Calibri Light"/>
          <w:i/>
          <w:iCs/>
          <w:kern w:val="0"/>
          <w:sz w:val="24"/>
          <w:szCs w:val="24"/>
          <w:u w:val="single"/>
        </w:rPr>
        <w:t>Purgatorio</w:t>
      </w:r>
      <w:r w:rsidRPr="003A73DE">
        <w:rPr>
          <w:rFonts w:ascii="Calibri Light" w:hAnsi="Calibri Light" w:cs="Calibri Light"/>
          <w:kern w:val="0"/>
          <w:sz w:val="24"/>
          <w:szCs w:val="24"/>
        </w:rPr>
        <w:t xml:space="preserve">: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>origine, caratteri, struttura, condizione delle anime.</w:t>
      </w:r>
      <w:r w:rsidR="003A73DE"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Pr="00AF0C1D">
        <w:rPr>
          <w:rFonts w:ascii="Calibri Light" w:hAnsi="Calibri Light" w:cs="Calibri Light"/>
          <w:kern w:val="0"/>
          <w:sz w:val="24"/>
          <w:szCs w:val="24"/>
        </w:rPr>
        <w:t xml:space="preserve">Lettura e analisi dei canti </w:t>
      </w:r>
      <w:r>
        <w:rPr>
          <w:rFonts w:ascii="Calibri Light" w:hAnsi="Calibri Light" w:cs="Calibri Light"/>
          <w:kern w:val="0"/>
          <w:sz w:val="24"/>
          <w:szCs w:val="24"/>
        </w:rPr>
        <w:t>I, III, V, VI, XVI, XXIII, XXVI, XXVIII, XXX.</w:t>
      </w:r>
    </w:p>
    <w:p w14:paraId="5DE6A43C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kern w:val="0"/>
          <w:sz w:val="24"/>
          <w:szCs w:val="24"/>
        </w:rPr>
      </w:pPr>
    </w:p>
    <w:p w14:paraId="74378209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kern w:val="0"/>
          <w:sz w:val="24"/>
          <w:szCs w:val="24"/>
        </w:rPr>
      </w:pPr>
      <w:r w:rsidRPr="00AF0C1D">
        <w:rPr>
          <w:rFonts w:ascii="Calibri Light" w:hAnsi="Calibri Light" w:cs="Calibri Light"/>
          <w:b/>
          <w:bCs/>
          <w:kern w:val="0"/>
          <w:sz w:val="24"/>
          <w:szCs w:val="24"/>
        </w:rPr>
        <w:t>TIPOLOGIE TESTUALI</w:t>
      </w:r>
    </w:p>
    <w:p w14:paraId="1CD73A49" w14:textId="70EDD732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  <w:r w:rsidRPr="00AF0C1D">
        <w:rPr>
          <w:rFonts w:ascii="Calibri Light" w:hAnsi="Calibri Light" w:cs="Calibri Light"/>
          <w:kern w:val="0"/>
          <w:sz w:val="24"/>
          <w:szCs w:val="24"/>
        </w:rPr>
        <w:t>Analisi del testo in prosa e in versi (tipologia A</w:t>
      </w:r>
      <w:r w:rsidR="003A73DE">
        <w:rPr>
          <w:rFonts w:ascii="Calibri Light" w:hAnsi="Calibri Light" w:cs="Calibri Light"/>
          <w:kern w:val="0"/>
          <w:sz w:val="24"/>
          <w:szCs w:val="24"/>
        </w:rPr>
        <w:t>)</w:t>
      </w:r>
    </w:p>
    <w:p w14:paraId="22657556" w14:textId="77777777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</w:p>
    <w:p w14:paraId="0E07FFF2" w14:textId="77777777" w:rsidR="003A73DE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</w:p>
    <w:p w14:paraId="6D3C3E72" w14:textId="77777777" w:rsidR="003A73DE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</w:p>
    <w:p w14:paraId="6A88220F" w14:textId="77777777" w:rsidR="003A73DE" w:rsidRDefault="003A73DE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kern w:val="0"/>
          <w:sz w:val="24"/>
          <w:szCs w:val="24"/>
        </w:rPr>
      </w:pPr>
    </w:p>
    <w:p w14:paraId="55BAD13F" w14:textId="48C72833" w:rsidR="00AF0C1D" w:rsidRPr="00AF0C1D" w:rsidRDefault="00AF0C1D" w:rsidP="00AF0C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F0C1D">
        <w:rPr>
          <w:rFonts w:ascii="Calibri Light" w:hAnsi="Calibri Light" w:cs="Calibri Light"/>
          <w:kern w:val="0"/>
          <w:sz w:val="24"/>
          <w:szCs w:val="24"/>
        </w:rPr>
        <w:t>Santeramo in Colle, 07/06/2</w:t>
      </w:r>
      <w:r w:rsidR="003A73DE">
        <w:rPr>
          <w:rFonts w:ascii="Calibri Light" w:hAnsi="Calibri Light" w:cs="Calibri Light"/>
          <w:kern w:val="0"/>
          <w:sz w:val="24"/>
          <w:szCs w:val="24"/>
        </w:rPr>
        <w:t>5</w:t>
      </w:r>
      <w:r w:rsidR="003A73DE">
        <w:rPr>
          <w:rFonts w:ascii="Calibri Light" w:hAnsi="Calibri Light" w:cs="Calibri Light"/>
          <w:kern w:val="0"/>
          <w:sz w:val="24"/>
          <w:szCs w:val="24"/>
        </w:rPr>
        <w:tab/>
      </w:r>
      <w:r w:rsidR="003A73DE">
        <w:rPr>
          <w:rFonts w:ascii="Calibri Light" w:hAnsi="Calibri Light" w:cs="Calibri Light"/>
          <w:kern w:val="0"/>
          <w:sz w:val="24"/>
          <w:szCs w:val="24"/>
        </w:rPr>
        <w:tab/>
        <w:t>Il Docente</w:t>
      </w:r>
      <w:r w:rsidR="003A73DE">
        <w:rPr>
          <w:rFonts w:ascii="Calibri Light" w:hAnsi="Calibri Light" w:cs="Calibri Light"/>
          <w:kern w:val="0"/>
          <w:sz w:val="24"/>
          <w:szCs w:val="24"/>
        </w:rPr>
        <w:tab/>
      </w:r>
      <w:r w:rsidR="003A73DE">
        <w:rPr>
          <w:rFonts w:ascii="Calibri Light" w:hAnsi="Calibri Light" w:cs="Calibri Light"/>
          <w:kern w:val="0"/>
          <w:sz w:val="24"/>
          <w:szCs w:val="24"/>
        </w:rPr>
        <w:tab/>
      </w:r>
      <w:r w:rsidR="003A73DE">
        <w:rPr>
          <w:rFonts w:ascii="Calibri Light" w:hAnsi="Calibri Light" w:cs="Calibri Light"/>
          <w:kern w:val="0"/>
          <w:sz w:val="24"/>
          <w:szCs w:val="24"/>
        </w:rPr>
        <w:tab/>
        <w:t>Gli alunni</w:t>
      </w:r>
    </w:p>
    <w:p w14:paraId="45A29CAF" w14:textId="77777777" w:rsidR="0073203F" w:rsidRPr="00AF0C1D" w:rsidRDefault="0073203F" w:rsidP="00AF0C1D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73203F" w:rsidRPr="00AF0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A1"/>
    <w:rsid w:val="000F4046"/>
    <w:rsid w:val="003A73DE"/>
    <w:rsid w:val="006164A1"/>
    <w:rsid w:val="0073203F"/>
    <w:rsid w:val="008574DE"/>
    <w:rsid w:val="009D28B8"/>
    <w:rsid w:val="00AF0C1D"/>
    <w:rsid w:val="00B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E831"/>
  <w15:chartTrackingRefBased/>
  <w15:docId w15:val="{0EC77686-DFF1-4A47-BD13-D02EAFC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C1D"/>
  </w:style>
  <w:style w:type="paragraph" w:styleId="Titolo1">
    <w:name w:val="heading 1"/>
    <w:basedOn w:val="Normale"/>
    <w:next w:val="Normale"/>
    <w:link w:val="Titolo1Carattere"/>
    <w:uiPriority w:val="9"/>
    <w:qFormat/>
    <w:rsid w:val="0061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6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6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64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64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64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64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64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64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64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64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64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64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6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3</cp:revision>
  <dcterms:created xsi:type="dcterms:W3CDTF">2025-06-03T18:56:00Z</dcterms:created>
  <dcterms:modified xsi:type="dcterms:W3CDTF">2025-06-03T19:48:00Z</dcterms:modified>
</cp:coreProperties>
</file>