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5905" w14:textId="77777777" w:rsidR="003A0E12" w:rsidRPr="000F1DB9" w:rsidRDefault="003A0E12" w:rsidP="003A0E12">
      <w:pPr>
        <w:tabs>
          <w:tab w:val="left" w:pos="142"/>
          <w:tab w:val="left" w:pos="3544"/>
          <w:tab w:val="left" w:pos="7513"/>
        </w:tabs>
        <w:spacing w:after="0" w:line="240" w:lineRule="auto"/>
        <w:rPr>
          <w:rFonts w:cstheme="minorHAnsi"/>
          <w:b/>
        </w:rPr>
      </w:pPr>
      <w:r>
        <w:rPr>
          <w:rFonts w:ascii="Times New Roman" w:hAnsi="Times New Roman"/>
          <w:i/>
          <w:noProof/>
          <w:color w:val="4472C4"/>
          <w:sz w:val="32"/>
          <w:lang w:eastAsia="it-IT"/>
        </w:rPr>
        <w:drawing>
          <wp:anchor distT="0" distB="0" distL="114300" distR="114300" simplePos="0" relativeHeight="251659264" behindDoc="1" locked="0" layoutInCell="1" allowOverlap="1" wp14:anchorId="4628D03C" wp14:editId="5E65B2D4">
            <wp:simplePos x="0" y="0"/>
            <wp:positionH relativeFrom="margin">
              <wp:align>right</wp:align>
            </wp:positionH>
            <wp:positionV relativeFrom="topMargin">
              <wp:posOffset>190500</wp:posOffset>
            </wp:positionV>
            <wp:extent cx="6217920" cy="1865630"/>
            <wp:effectExtent l="0" t="0" r="0" b="1270"/>
            <wp:wrapNone/>
            <wp:docPr id="1612160862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288B0" w14:textId="77777777" w:rsidR="003A0E12" w:rsidRPr="003A0E12" w:rsidRDefault="003A0E12" w:rsidP="003A0E12">
      <w:r w:rsidRPr="003A0E12">
        <w:tab/>
      </w:r>
    </w:p>
    <w:p w14:paraId="08DDF290" w14:textId="77777777" w:rsidR="003A0E12" w:rsidRDefault="003A0E12" w:rsidP="003A0E12">
      <w:pPr>
        <w:rPr>
          <w:b/>
          <w:bCs/>
        </w:rPr>
      </w:pPr>
    </w:p>
    <w:p w14:paraId="6C862A85" w14:textId="77777777" w:rsidR="003A0E12" w:rsidRDefault="003A0E12" w:rsidP="003A0E12">
      <w:pPr>
        <w:rPr>
          <w:b/>
          <w:bCs/>
        </w:rPr>
      </w:pPr>
    </w:p>
    <w:p w14:paraId="6E155A7B" w14:textId="77777777" w:rsidR="003A0E12" w:rsidRDefault="003A0E12" w:rsidP="003A0E12">
      <w:pPr>
        <w:rPr>
          <w:b/>
          <w:bCs/>
        </w:rPr>
      </w:pPr>
    </w:p>
    <w:p w14:paraId="57A2B675" w14:textId="721A17F1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PROGRAMMA DISCIPLINARE</w:t>
      </w:r>
    </w:p>
    <w:p w14:paraId="183E7D46" w14:textId="77777777" w:rsidR="003A0E12" w:rsidRPr="003A0E12" w:rsidRDefault="003A0E12" w:rsidP="003A0E12">
      <w:pPr>
        <w:rPr>
          <w:b/>
          <w:bCs/>
        </w:rPr>
      </w:pPr>
    </w:p>
    <w:p w14:paraId="3058A6F2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Materia Latino</w:t>
      </w:r>
    </w:p>
    <w:p w14:paraId="54095473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Prof./</w:t>
      </w:r>
      <w:proofErr w:type="spellStart"/>
      <w:r w:rsidRPr="003A0E12">
        <w:rPr>
          <w:b/>
          <w:bCs/>
        </w:rPr>
        <w:t>ssa</w:t>
      </w:r>
      <w:proofErr w:type="spellEnd"/>
      <w:r w:rsidRPr="003A0E12">
        <w:rPr>
          <w:b/>
          <w:bCs/>
        </w:rPr>
        <w:t xml:space="preserve"> Maria Luigia Abbruzzese</w:t>
      </w:r>
    </w:p>
    <w:p w14:paraId="04F9A502" w14:textId="62F7DA09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 xml:space="preserve">Classe V </w:t>
      </w:r>
      <w:r>
        <w:rPr>
          <w:b/>
          <w:bCs/>
        </w:rPr>
        <w:t>C</w:t>
      </w:r>
      <w:r w:rsidRPr="003A0E12">
        <w:rPr>
          <w:b/>
          <w:bCs/>
        </w:rPr>
        <w:t xml:space="preserve"> Liceo Scientifico</w:t>
      </w:r>
    </w:p>
    <w:p w14:paraId="783C0069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 xml:space="preserve">Libri di testo: Garbarino G., De te fabula </w:t>
      </w:r>
      <w:proofErr w:type="spellStart"/>
      <w:r w:rsidRPr="003A0E12">
        <w:rPr>
          <w:b/>
          <w:bCs/>
        </w:rPr>
        <w:t>narratur</w:t>
      </w:r>
      <w:proofErr w:type="spellEnd"/>
      <w:r w:rsidRPr="003A0E12">
        <w:rPr>
          <w:b/>
          <w:bCs/>
        </w:rPr>
        <w:t xml:space="preserve">, volumi 2 e </w:t>
      </w:r>
      <w:proofErr w:type="gramStart"/>
      <w:r w:rsidRPr="003A0E12">
        <w:rPr>
          <w:b/>
          <w:bCs/>
        </w:rPr>
        <w:t>3 ,</w:t>
      </w:r>
      <w:proofErr w:type="gramEnd"/>
      <w:r w:rsidRPr="003A0E12">
        <w:rPr>
          <w:b/>
          <w:bCs/>
        </w:rPr>
        <w:t xml:space="preserve"> Paravia.</w:t>
      </w:r>
    </w:p>
    <w:p w14:paraId="30E8AF50" w14:textId="77777777" w:rsidR="003A0E12" w:rsidRPr="003A0E12" w:rsidRDefault="003A0E12" w:rsidP="003A0E12">
      <w:pPr>
        <w:rPr>
          <w:b/>
          <w:bCs/>
        </w:rPr>
      </w:pPr>
    </w:p>
    <w:p w14:paraId="699A4A94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ARGOMENTI SVOLTI</w:t>
      </w:r>
    </w:p>
    <w:p w14:paraId="5F2C0AA5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L’età giulio-claudia</w:t>
      </w:r>
    </w:p>
    <w:p w14:paraId="37A157F3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La poesia epico-didascalica, la favola di Fedro</w:t>
      </w:r>
    </w:p>
    <w:p w14:paraId="43B7D05B" w14:textId="77777777" w:rsidR="003A0E12" w:rsidRPr="003A0E12" w:rsidRDefault="003A0E12" w:rsidP="003A0E12">
      <w:r w:rsidRPr="003A0E12">
        <w:t>Lettura dei seguenti testi:</w:t>
      </w:r>
    </w:p>
    <w:p w14:paraId="7DC10D0B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Il lupo e l’agnello (in lingua)</w:t>
      </w:r>
    </w:p>
    <w:p w14:paraId="721E64F7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La parte del leone (in traduzione)</w:t>
      </w:r>
    </w:p>
    <w:p w14:paraId="13144F3F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La volpe e l’uva (in traduzione)</w:t>
      </w:r>
    </w:p>
    <w:p w14:paraId="0D30CC94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Seneca</w:t>
      </w:r>
    </w:p>
    <w:p w14:paraId="2424EF15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I dialoghi, le consolazioni, i trattati, le epistole a Lucilio, l’</w:t>
      </w:r>
      <w:proofErr w:type="spellStart"/>
      <w:r w:rsidRPr="003A0E12">
        <w:rPr>
          <w:b/>
          <w:bCs/>
        </w:rPr>
        <w:t>Apokilokyntosis</w:t>
      </w:r>
      <w:proofErr w:type="spellEnd"/>
      <w:r w:rsidRPr="003A0E12">
        <w:rPr>
          <w:b/>
          <w:bCs/>
        </w:rPr>
        <w:t>, le tragedie</w:t>
      </w:r>
    </w:p>
    <w:p w14:paraId="37F4BDA4" w14:textId="77777777" w:rsidR="003A0E12" w:rsidRPr="003A0E12" w:rsidRDefault="003A0E12" w:rsidP="003A0E12">
      <w:pPr>
        <w:rPr>
          <w:b/>
          <w:bCs/>
        </w:rPr>
      </w:pPr>
    </w:p>
    <w:p w14:paraId="431BFB38" w14:textId="77777777" w:rsidR="003A0E12" w:rsidRPr="003A0E12" w:rsidRDefault="003A0E12" w:rsidP="003A0E12">
      <w:pPr>
        <w:rPr>
          <w:b/>
          <w:bCs/>
        </w:rPr>
      </w:pPr>
    </w:p>
    <w:p w14:paraId="2381677E" w14:textId="77777777" w:rsidR="003A0E12" w:rsidRPr="003A0E12" w:rsidRDefault="003A0E12" w:rsidP="003A0E12">
      <w:r w:rsidRPr="003A0E12">
        <w:t>Lettura dei seguenti testi:</w:t>
      </w:r>
    </w:p>
    <w:p w14:paraId="366BFF93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Il cosmopolitismo: la patria è il mondo, </w:t>
      </w:r>
      <w:proofErr w:type="spellStart"/>
      <w:r w:rsidRPr="003A0E12">
        <w:rPr>
          <w:i/>
          <w:iCs/>
        </w:rPr>
        <w:t>Consolazio</w:t>
      </w:r>
      <w:proofErr w:type="spellEnd"/>
      <w:r w:rsidRPr="003A0E12">
        <w:rPr>
          <w:i/>
          <w:iCs/>
        </w:rPr>
        <w:t xml:space="preserve"> ad </w:t>
      </w:r>
      <w:proofErr w:type="spellStart"/>
      <w:r w:rsidRPr="003A0E12">
        <w:rPr>
          <w:i/>
          <w:iCs/>
        </w:rPr>
        <w:t>Helviam</w:t>
      </w:r>
      <w:proofErr w:type="spellEnd"/>
      <w:r w:rsidRPr="003A0E12">
        <w:rPr>
          <w:i/>
          <w:iCs/>
        </w:rPr>
        <w:t xml:space="preserve"> </w:t>
      </w:r>
      <w:proofErr w:type="spellStart"/>
      <w:r w:rsidRPr="003A0E12">
        <w:rPr>
          <w:i/>
          <w:iCs/>
        </w:rPr>
        <w:t>matrem</w:t>
      </w:r>
      <w:proofErr w:type="spellEnd"/>
      <w:r w:rsidRPr="003A0E12">
        <w:rPr>
          <w:i/>
          <w:iCs/>
        </w:rPr>
        <w:t>, 7, 3-5 (in traduzione)</w:t>
      </w:r>
    </w:p>
    <w:p w14:paraId="68388A15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Perché agli uomini buoni capitano tante disgrazie? De </w:t>
      </w:r>
      <w:proofErr w:type="spellStart"/>
      <w:r w:rsidRPr="003A0E12">
        <w:rPr>
          <w:i/>
          <w:iCs/>
        </w:rPr>
        <w:t>providentia</w:t>
      </w:r>
      <w:proofErr w:type="spellEnd"/>
      <w:r w:rsidRPr="003A0E12">
        <w:rPr>
          <w:i/>
          <w:iCs/>
        </w:rPr>
        <w:t>, 2, 1-2 (in traduzione)</w:t>
      </w:r>
    </w:p>
    <w:p w14:paraId="5C16461B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È davvero breve il tempo della vita? De </w:t>
      </w:r>
      <w:proofErr w:type="spellStart"/>
      <w:r w:rsidRPr="003A0E12">
        <w:rPr>
          <w:i/>
          <w:iCs/>
        </w:rPr>
        <w:t>brevitate</w:t>
      </w:r>
      <w:proofErr w:type="spellEnd"/>
      <w:r w:rsidRPr="003A0E12">
        <w:rPr>
          <w:i/>
          <w:iCs/>
        </w:rPr>
        <w:t xml:space="preserve"> vitae 1; 2, 1-4 (in lingua)</w:t>
      </w:r>
    </w:p>
    <w:p w14:paraId="5D8C6B06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Il </w:t>
      </w:r>
      <w:proofErr w:type="spellStart"/>
      <w:r w:rsidRPr="003A0E12">
        <w:rPr>
          <w:i/>
          <w:iCs/>
        </w:rPr>
        <w:t>furor</w:t>
      </w:r>
      <w:proofErr w:type="spellEnd"/>
      <w:r w:rsidRPr="003A0E12">
        <w:rPr>
          <w:i/>
          <w:iCs/>
        </w:rPr>
        <w:t xml:space="preserve"> sentenzioso di Medea, Medea, </w:t>
      </w:r>
      <w:proofErr w:type="spellStart"/>
      <w:r w:rsidRPr="003A0E12">
        <w:rPr>
          <w:i/>
          <w:iCs/>
        </w:rPr>
        <w:t>vv</w:t>
      </w:r>
      <w:proofErr w:type="spellEnd"/>
      <w:r w:rsidRPr="003A0E12">
        <w:rPr>
          <w:i/>
          <w:iCs/>
        </w:rPr>
        <w:t>. 150-176 (in traduzione)</w:t>
      </w:r>
    </w:p>
    <w:p w14:paraId="6EF2B0A0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La poesia nell’età di Nerone</w:t>
      </w:r>
    </w:p>
    <w:p w14:paraId="6F6ED618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lastRenderedPageBreak/>
        <w:t>L’epica: Lucano e il Bellum civile</w:t>
      </w:r>
    </w:p>
    <w:p w14:paraId="0A184D2F" w14:textId="77777777" w:rsidR="003A0E12" w:rsidRPr="003A0E12" w:rsidRDefault="003A0E12" w:rsidP="003A0E12">
      <w:r w:rsidRPr="003A0E12">
        <w:t>Lettura dei seguenti testi in traduzione:</w:t>
      </w:r>
    </w:p>
    <w:p w14:paraId="6155BE4B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L’argomento del poema e l’apostrofe ai cittadini romani (Bellum civile, I, </w:t>
      </w:r>
      <w:proofErr w:type="spellStart"/>
      <w:r w:rsidRPr="003A0E12">
        <w:rPr>
          <w:i/>
          <w:iCs/>
        </w:rPr>
        <w:t>vv</w:t>
      </w:r>
      <w:proofErr w:type="spellEnd"/>
      <w:r w:rsidRPr="003A0E12">
        <w:rPr>
          <w:i/>
          <w:iCs/>
        </w:rPr>
        <w:t>. 1-32)</w:t>
      </w:r>
    </w:p>
    <w:p w14:paraId="31722242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Una scena di necromanzia (Bellum civile, VI, </w:t>
      </w:r>
      <w:proofErr w:type="spellStart"/>
      <w:r w:rsidRPr="003A0E12">
        <w:rPr>
          <w:i/>
          <w:iCs/>
        </w:rPr>
        <w:t>vv</w:t>
      </w:r>
      <w:proofErr w:type="spellEnd"/>
      <w:r w:rsidRPr="003A0E12">
        <w:rPr>
          <w:i/>
          <w:iCs/>
        </w:rPr>
        <w:t>. 719-735; 750-808)</w:t>
      </w:r>
    </w:p>
    <w:p w14:paraId="0298FDBF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La satira di Persio</w:t>
      </w:r>
    </w:p>
    <w:p w14:paraId="424B2B9A" w14:textId="77777777" w:rsidR="003A0E12" w:rsidRPr="003A0E12" w:rsidRDefault="003A0E12" w:rsidP="003A0E12">
      <w:r w:rsidRPr="003A0E12">
        <w:t>Lettura in traduzione dei seguenti testi:</w:t>
      </w:r>
    </w:p>
    <w:p w14:paraId="58D49B06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Satira I, </w:t>
      </w:r>
      <w:proofErr w:type="spellStart"/>
      <w:r w:rsidRPr="003A0E12">
        <w:rPr>
          <w:i/>
          <w:iCs/>
        </w:rPr>
        <w:t>vv</w:t>
      </w:r>
      <w:proofErr w:type="spellEnd"/>
      <w:r w:rsidRPr="003A0E12">
        <w:rPr>
          <w:i/>
          <w:iCs/>
        </w:rPr>
        <w:t>. 1-21; 41-56; 114-125</w:t>
      </w:r>
    </w:p>
    <w:p w14:paraId="6F4C0B1F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Petronio</w:t>
      </w:r>
    </w:p>
    <w:p w14:paraId="53538B36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La questione dell’autore del Satyricon, il suo genere, il realismo petroniano</w:t>
      </w:r>
    </w:p>
    <w:p w14:paraId="471086A3" w14:textId="77777777" w:rsidR="003A0E12" w:rsidRPr="003A0E12" w:rsidRDefault="003A0E12" w:rsidP="003A0E12">
      <w:r w:rsidRPr="003A0E12">
        <w:t>Lettura dei seguenti testi in traduzione:</w:t>
      </w:r>
    </w:p>
    <w:p w14:paraId="6009E3E5" w14:textId="77777777" w:rsidR="003A0E12" w:rsidRPr="003A0E12" w:rsidRDefault="003A0E12" w:rsidP="003A0E12">
      <w:pPr>
        <w:rPr>
          <w:i/>
          <w:iCs/>
        </w:rPr>
      </w:pPr>
      <w:proofErr w:type="spellStart"/>
      <w:r w:rsidRPr="003A0E12">
        <w:rPr>
          <w:i/>
          <w:iCs/>
        </w:rPr>
        <w:t>Trimalchione</w:t>
      </w:r>
      <w:proofErr w:type="spellEnd"/>
      <w:r w:rsidRPr="003A0E12">
        <w:rPr>
          <w:i/>
          <w:iCs/>
        </w:rPr>
        <w:t xml:space="preserve"> entra in scena (Satyricon, 32-34)</w:t>
      </w:r>
    </w:p>
    <w:p w14:paraId="7678A95F" w14:textId="77777777" w:rsidR="003A0E12" w:rsidRPr="003A0E12" w:rsidRDefault="003A0E12" w:rsidP="003A0E12">
      <w:pPr>
        <w:rPr>
          <w:i/>
          <w:iCs/>
        </w:rPr>
      </w:pPr>
      <w:proofErr w:type="spellStart"/>
      <w:r w:rsidRPr="003A0E12">
        <w:rPr>
          <w:i/>
          <w:iCs/>
        </w:rPr>
        <w:t>Echione</w:t>
      </w:r>
      <w:proofErr w:type="spellEnd"/>
      <w:r w:rsidRPr="003A0E12">
        <w:rPr>
          <w:i/>
          <w:iCs/>
        </w:rPr>
        <w:t xml:space="preserve"> e l’istruzione del figlio (Satyricon, 46)</w:t>
      </w:r>
    </w:p>
    <w:p w14:paraId="0E0691E8" w14:textId="77777777" w:rsidR="003A0E12" w:rsidRPr="003A0E12" w:rsidRDefault="003A0E12" w:rsidP="003A0E12">
      <w:pPr>
        <w:rPr>
          <w:i/>
          <w:iCs/>
        </w:rPr>
      </w:pPr>
      <w:proofErr w:type="spellStart"/>
      <w:r w:rsidRPr="003A0E12">
        <w:rPr>
          <w:i/>
          <w:iCs/>
        </w:rPr>
        <w:t>Trimalchione</w:t>
      </w:r>
      <w:proofErr w:type="spellEnd"/>
      <w:r w:rsidRPr="003A0E12">
        <w:rPr>
          <w:i/>
          <w:iCs/>
        </w:rPr>
        <w:t>, il self-made man (Satyricon, 75, 8-11; 76; 77, 2-4 e 6)</w:t>
      </w:r>
    </w:p>
    <w:p w14:paraId="2D183671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L’età dei Flavi</w:t>
      </w:r>
    </w:p>
    <w:p w14:paraId="14ED59A1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Marziale e l’epigramma</w:t>
      </w:r>
    </w:p>
    <w:p w14:paraId="70944163" w14:textId="77777777" w:rsidR="003A0E12" w:rsidRPr="003A0E12" w:rsidRDefault="003A0E12" w:rsidP="003A0E12">
      <w:r w:rsidRPr="003A0E12">
        <w:t>Lettura in traduzione dei seguenti testi:</w:t>
      </w:r>
    </w:p>
    <w:p w14:paraId="029D733F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Il poeta e la sua arte (</w:t>
      </w:r>
      <w:proofErr w:type="spellStart"/>
      <w:r w:rsidRPr="003A0E12">
        <w:rPr>
          <w:i/>
          <w:iCs/>
        </w:rPr>
        <w:t>Epigrammata</w:t>
      </w:r>
      <w:proofErr w:type="spellEnd"/>
      <w:r w:rsidRPr="003A0E12">
        <w:rPr>
          <w:i/>
          <w:iCs/>
        </w:rPr>
        <w:t xml:space="preserve">, I, </w:t>
      </w:r>
      <w:proofErr w:type="spellStart"/>
      <w:r w:rsidRPr="003A0E12">
        <w:rPr>
          <w:i/>
          <w:iCs/>
        </w:rPr>
        <w:t>praefatio</w:t>
      </w:r>
      <w:proofErr w:type="spellEnd"/>
      <w:r w:rsidRPr="003A0E12">
        <w:rPr>
          <w:i/>
          <w:iCs/>
        </w:rPr>
        <w:t xml:space="preserve"> e 1)</w:t>
      </w:r>
    </w:p>
    <w:p w14:paraId="6D5AEA29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Una poesia che sa di uomo (</w:t>
      </w:r>
      <w:proofErr w:type="spellStart"/>
      <w:r w:rsidRPr="003A0E12">
        <w:rPr>
          <w:i/>
          <w:iCs/>
        </w:rPr>
        <w:t>Epigrammata</w:t>
      </w:r>
      <w:proofErr w:type="spellEnd"/>
      <w:r w:rsidRPr="003A0E12">
        <w:rPr>
          <w:i/>
          <w:iCs/>
        </w:rPr>
        <w:t>, X, 4)</w:t>
      </w:r>
    </w:p>
    <w:p w14:paraId="53D62287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Odi et…non amo (</w:t>
      </w:r>
      <w:proofErr w:type="spellStart"/>
      <w:r w:rsidRPr="003A0E12">
        <w:rPr>
          <w:i/>
          <w:iCs/>
        </w:rPr>
        <w:t>Epigrammata</w:t>
      </w:r>
      <w:proofErr w:type="spellEnd"/>
      <w:r w:rsidRPr="003A0E12">
        <w:rPr>
          <w:i/>
          <w:iCs/>
        </w:rPr>
        <w:t>, I, 32)</w:t>
      </w:r>
    </w:p>
    <w:p w14:paraId="58F77AB8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Pochi baci si contano meglio (</w:t>
      </w:r>
      <w:proofErr w:type="spellStart"/>
      <w:r w:rsidRPr="003A0E12">
        <w:rPr>
          <w:i/>
          <w:iCs/>
        </w:rPr>
        <w:t>Epigrammata</w:t>
      </w:r>
      <w:proofErr w:type="spellEnd"/>
      <w:r w:rsidRPr="003A0E12">
        <w:rPr>
          <w:i/>
          <w:iCs/>
        </w:rPr>
        <w:t>, VI, 34)</w:t>
      </w:r>
    </w:p>
    <w:p w14:paraId="292BD157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Un supplizio superiore al mito (Liber de </w:t>
      </w:r>
      <w:proofErr w:type="spellStart"/>
      <w:r w:rsidRPr="003A0E12">
        <w:rPr>
          <w:i/>
          <w:iCs/>
        </w:rPr>
        <w:t>spectaculis</w:t>
      </w:r>
      <w:proofErr w:type="spellEnd"/>
      <w:r w:rsidRPr="003A0E12">
        <w:rPr>
          <w:i/>
          <w:iCs/>
        </w:rPr>
        <w:t>, 7)</w:t>
      </w:r>
    </w:p>
    <w:p w14:paraId="110AD10C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La cattività aumenta la ferocia (Liber de </w:t>
      </w:r>
      <w:proofErr w:type="spellStart"/>
      <w:r w:rsidRPr="003A0E12">
        <w:rPr>
          <w:i/>
          <w:iCs/>
        </w:rPr>
        <w:t>spectaculis</w:t>
      </w:r>
      <w:proofErr w:type="spellEnd"/>
      <w:r w:rsidRPr="003A0E12">
        <w:rPr>
          <w:i/>
          <w:iCs/>
        </w:rPr>
        <w:t>, 18)</w:t>
      </w:r>
    </w:p>
    <w:p w14:paraId="6702760D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Matrimonio di interesse (</w:t>
      </w:r>
      <w:proofErr w:type="spellStart"/>
      <w:r w:rsidRPr="003A0E12">
        <w:rPr>
          <w:i/>
          <w:iCs/>
        </w:rPr>
        <w:t>Epigrammata</w:t>
      </w:r>
      <w:proofErr w:type="spellEnd"/>
      <w:r w:rsidRPr="003A0E12">
        <w:rPr>
          <w:i/>
          <w:iCs/>
        </w:rPr>
        <w:t>, I, 10)</w:t>
      </w:r>
    </w:p>
    <w:p w14:paraId="6477AF81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Non si può possedere tutto! (</w:t>
      </w:r>
      <w:proofErr w:type="spellStart"/>
      <w:r w:rsidRPr="003A0E12">
        <w:rPr>
          <w:i/>
          <w:iCs/>
        </w:rPr>
        <w:t>Epigrammata</w:t>
      </w:r>
      <w:proofErr w:type="spellEnd"/>
      <w:r w:rsidRPr="003A0E12">
        <w:rPr>
          <w:i/>
          <w:iCs/>
        </w:rPr>
        <w:t>, III, 26)</w:t>
      </w:r>
    </w:p>
    <w:p w14:paraId="5E94DF73" w14:textId="77777777" w:rsidR="003A0E12" w:rsidRPr="003A0E12" w:rsidRDefault="003A0E12" w:rsidP="003A0E12">
      <w:pPr>
        <w:rPr>
          <w:i/>
          <w:iCs/>
        </w:rPr>
      </w:pPr>
      <w:proofErr w:type="spellStart"/>
      <w:r w:rsidRPr="003A0E12">
        <w:rPr>
          <w:i/>
          <w:iCs/>
        </w:rPr>
        <w:t>Erotion</w:t>
      </w:r>
      <w:proofErr w:type="spellEnd"/>
      <w:r w:rsidRPr="003A0E12">
        <w:rPr>
          <w:i/>
          <w:iCs/>
        </w:rPr>
        <w:t xml:space="preserve"> (</w:t>
      </w:r>
      <w:proofErr w:type="spellStart"/>
      <w:r w:rsidRPr="003A0E12">
        <w:rPr>
          <w:i/>
          <w:iCs/>
        </w:rPr>
        <w:t>Epigrammata</w:t>
      </w:r>
      <w:proofErr w:type="spellEnd"/>
      <w:r w:rsidRPr="003A0E12">
        <w:rPr>
          <w:i/>
          <w:iCs/>
        </w:rPr>
        <w:t>, V, 34)</w:t>
      </w:r>
    </w:p>
    <w:p w14:paraId="104D14B9" w14:textId="77777777" w:rsidR="003A0E12" w:rsidRPr="003A0E12" w:rsidRDefault="003A0E12" w:rsidP="003A0E12">
      <w:pPr>
        <w:rPr>
          <w:b/>
          <w:bCs/>
          <w:i/>
          <w:iCs/>
        </w:rPr>
      </w:pPr>
      <w:r w:rsidRPr="003A0E12">
        <w:rPr>
          <w:b/>
          <w:bCs/>
          <w:i/>
          <w:iCs/>
        </w:rPr>
        <w:t>La prosa nella seconda metà del I secolo</w:t>
      </w:r>
    </w:p>
    <w:p w14:paraId="7820BDCB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Quintiliano</w:t>
      </w:r>
    </w:p>
    <w:p w14:paraId="1B1E049E" w14:textId="77777777" w:rsidR="003A0E12" w:rsidRPr="003A0E12" w:rsidRDefault="003A0E12" w:rsidP="003A0E12">
      <w:r w:rsidRPr="003A0E12">
        <w:t>Lettura in traduzione dei seguenti testi:</w:t>
      </w:r>
    </w:p>
    <w:p w14:paraId="69A3DC37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Obiezioni mosse all’insegnamento collettivo (</w:t>
      </w:r>
      <w:proofErr w:type="spellStart"/>
      <w:r w:rsidRPr="003A0E12">
        <w:rPr>
          <w:i/>
          <w:iCs/>
        </w:rPr>
        <w:t>Institutio</w:t>
      </w:r>
      <w:proofErr w:type="spellEnd"/>
      <w:r w:rsidRPr="003A0E12">
        <w:rPr>
          <w:i/>
          <w:iCs/>
        </w:rPr>
        <w:t xml:space="preserve"> oratoria, I, 2, 1-2)</w:t>
      </w:r>
    </w:p>
    <w:p w14:paraId="4E441A5F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lastRenderedPageBreak/>
        <w:t> I vantaggi dell’imparare insieme con gli altri (</w:t>
      </w:r>
      <w:proofErr w:type="spellStart"/>
      <w:r w:rsidRPr="003A0E12">
        <w:rPr>
          <w:i/>
          <w:iCs/>
        </w:rPr>
        <w:t>Institutio</w:t>
      </w:r>
      <w:proofErr w:type="spellEnd"/>
      <w:r w:rsidRPr="003A0E12">
        <w:rPr>
          <w:i/>
          <w:iCs/>
        </w:rPr>
        <w:t xml:space="preserve"> oratoria, I, 2, 11-13; 18-20)</w:t>
      </w:r>
    </w:p>
    <w:p w14:paraId="25B49A09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L’intervallo e il gioco (</w:t>
      </w:r>
      <w:proofErr w:type="spellStart"/>
      <w:r w:rsidRPr="003A0E12">
        <w:rPr>
          <w:i/>
          <w:iCs/>
        </w:rPr>
        <w:t>Institutio</w:t>
      </w:r>
      <w:proofErr w:type="spellEnd"/>
      <w:r w:rsidRPr="003A0E12">
        <w:rPr>
          <w:i/>
          <w:iCs/>
        </w:rPr>
        <w:t xml:space="preserve"> oratoria, I, 3, 8-12)</w:t>
      </w:r>
    </w:p>
    <w:p w14:paraId="1C8617D9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Le punizioni (</w:t>
      </w:r>
      <w:proofErr w:type="spellStart"/>
      <w:r w:rsidRPr="003A0E12">
        <w:rPr>
          <w:i/>
          <w:iCs/>
        </w:rPr>
        <w:t>Institutio</w:t>
      </w:r>
      <w:proofErr w:type="spellEnd"/>
      <w:r w:rsidRPr="003A0E12">
        <w:rPr>
          <w:i/>
          <w:iCs/>
        </w:rPr>
        <w:t xml:space="preserve"> oratoria, I, 3, 14-17)</w:t>
      </w:r>
    </w:p>
    <w:p w14:paraId="5F4DABBC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Un excursus di storia letteraria (</w:t>
      </w:r>
      <w:proofErr w:type="spellStart"/>
      <w:r w:rsidRPr="003A0E12">
        <w:rPr>
          <w:i/>
          <w:iCs/>
        </w:rPr>
        <w:t>Institutio</w:t>
      </w:r>
      <w:proofErr w:type="spellEnd"/>
      <w:r w:rsidRPr="003A0E12">
        <w:rPr>
          <w:i/>
          <w:iCs/>
        </w:rPr>
        <w:t xml:space="preserve"> oratoria, X, 1, 85-88, 90; 93-94; 105-109; 112)</w:t>
      </w:r>
    </w:p>
    <w:p w14:paraId="41C22536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Seneca (</w:t>
      </w:r>
      <w:proofErr w:type="spellStart"/>
      <w:r w:rsidRPr="003A0E12">
        <w:rPr>
          <w:i/>
          <w:iCs/>
        </w:rPr>
        <w:t>Institutio</w:t>
      </w:r>
      <w:proofErr w:type="spellEnd"/>
      <w:r w:rsidRPr="003A0E12">
        <w:rPr>
          <w:i/>
          <w:iCs/>
        </w:rPr>
        <w:t xml:space="preserve"> oratoria, X, 1, 125-131)</w:t>
      </w:r>
    </w:p>
    <w:p w14:paraId="501A6142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 xml:space="preserve">Plinio il Vecchio e la </w:t>
      </w:r>
      <w:proofErr w:type="spellStart"/>
      <w:r w:rsidRPr="003A0E12">
        <w:rPr>
          <w:b/>
          <w:bCs/>
        </w:rPr>
        <w:t>Naturalis</w:t>
      </w:r>
      <w:proofErr w:type="spellEnd"/>
      <w:r w:rsidRPr="003A0E12">
        <w:rPr>
          <w:b/>
          <w:bCs/>
        </w:rPr>
        <w:t xml:space="preserve"> Historia</w:t>
      </w:r>
    </w:p>
    <w:p w14:paraId="1F11F63F" w14:textId="77777777" w:rsidR="003A0E12" w:rsidRPr="003A0E12" w:rsidRDefault="003A0E12" w:rsidP="003A0E12">
      <w:r w:rsidRPr="003A0E12">
        <w:t>Lettura in traduzione del seguente testo:</w:t>
      </w:r>
    </w:p>
    <w:p w14:paraId="0F209D7D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Un esempio di geografia favolosa: mirabilia dell’India (</w:t>
      </w:r>
      <w:proofErr w:type="spellStart"/>
      <w:r w:rsidRPr="003A0E12">
        <w:rPr>
          <w:i/>
          <w:iCs/>
        </w:rPr>
        <w:t>Naturalis</w:t>
      </w:r>
      <w:proofErr w:type="spellEnd"/>
      <w:r w:rsidRPr="003A0E12">
        <w:rPr>
          <w:i/>
          <w:iCs/>
        </w:rPr>
        <w:t xml:space="preserve"> </w:t>
      </w:r>
      <w:proofErr w:type="spellStart"/>
      <w:r w:rsidRPr="003A0E12">
        <w:rPr>
          <w:i/>
          <w:iCs/>
        </w:rPr>
        <w:t>historia</w:t>
      </w:r>
      <w:proofErr w:type="spellEnd"/>
      <w:r w:rsidRPr="003A0E12">
        <w:rPr>
          <w:i/>
          <w:iCs/>
        </w:rPr>
        <w:t>, VII, 21-24)</w:t>
      </w:r>
    </w:p>
    <w:p w14:paraId="71468CA3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La letteratura nell’età di Traiano e di Adriano</w:t>
      </w:r>
    </w:p>
    <w:p w14:paraId="3A8E4D50" w14:textId="77777777" w:rsidR="003A0E12" w:rsidRPr="003A0E12" w:rsidRDefault="003A0E12" w:rsidP="003A0E12">
      <w:pPr>
        <w:rPr>
          <w:b/>
          <w:bCs/>
        </w:rPr>
      </w:pPr>
      <w:r w:rsidRPr="003A0E12">
        <w:rPr>
          <w:i/>
          <w:iCs/>
        </w:rPr>
        <w:t xml:space="preserve"> </w:t>
      </w:r>
      <w:r w:rsidRPr="003A0E12">
        <w:rPr>
          <w:b/>
          <w:bCs/>
        </w:rPr>
        <w:t>Giovenale</w:t>
      </w:r>
    </w:p>
    <w:p w14:paraId="0038D8E6" w14:textId="77777777" w:rsidR="003A0E12" w:rsidRPr="003A0E12" w:rsidRDefault="003A0E12" w:rsidP="003A0E12">
      <w:r w:rsidRPr="003A0E12">
        <w:t>Lettura in traduzione dei seguenti brani:</w:t>
      </w:r>
    </w:p>
    <w:p w14:paraId="1FE59313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Perché scrivere satire? (Satira I, </w:t>
      </w:r>
      <w:proofErr w:type="spellStart"/>
      <w:r w:rsidRPr="003A0E12">
        <w:rPr>
          <w:i/>
          <w:iCs/>
        </w:rPr>
        <w:t>vv</w:t>
      </w:r>
      <w:proofErr w:type="spellEnd"/>
      <w:r w:rsidRPr="003A0E12">
        <w:rPr>
          <w:i/>
          <w:iCs/>
        </w:rPr>
        <w:t>. 1–87; 147–171)</w:t>
      </w:r>
    </w:p>
    <w:p w14:paraId="4547F720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 Una capitale da non abitare (Satira III, </w:t>
      </w:r>
      <w:proofErr w:type="spellStart"/>
      <w:r w:rsidRPr="003A0E12">
        <w:rPr>
          <w:i/>
          <w:iCs/>
        </w:rPr>
        <w:t>vv</w:t>
      </w:r>
      <w:proofErr w:type="spellEnd"/>
      <w:r w:rsidRPr="003A0E12">
        <w:rPr>
          <w:i/>
          <w:iCs/>
        </w:rPr>
        <w:t>. 58–93; 164–222)</w:t>
      </w:r>
    </w:p>
    <w:p w14:paraId="74E069D4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L’invettiva contro le donne (Satira VI, </w:t>
      </w:r>
      <w:proofErr w:type="spellStart"/>
      <w:r w:rsidRPr="003A0E12">
        <w:rPr>
          <w:i/>
          <w:iCs/>
        </w:rPr>
        <w:t>vv</w:t>
      </w:r>
      <w:proofErr w:type="spellEnd"/>
      <w:r w:rsidRPr="003A0E12">
        <w:rPr>
          <w:i/>
          <w:iCs/>
        </w:rPr>
        <w:t>. 114–132; 231–241; 246–267; 434–456)</w:t>
      </w:r>
    </w:p>
    <w:p w14:paraId="6048D6BC" w14:textId="77777777" w:rsidR="003A0E12" w:rsidRPr="003A0E12" w:rsidRDefault="003A0E12" w:rsidP="003A0E12">
      <w:pPr>
        <w:rPr>
          <w:i/>
          <w:iCs/>
        </w:rPr>
      </w:pPr>
    </w:p>
    <w:p w14:paraId="6562D9B7" w14:textId="77777777" w:rsidR="003A0E12" w:rsidRPr="003A0E12" w:rsidRDefault="003A0E12" w:rsidP="003A0E12">
      <w:pPr>
        <w:rPr>
          <w:i/>
          <w:iCs/>
        </w:rPr>
      </w:pPr>
    </w:p>
    <w:p w14:paraId="1C471F25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Tacito</w:t>
      </w:r>
    </w:p>
    <w:p w14:paraId="6F8283DD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 xml:space="preserve">L’Agricola, la Germania, il </w:t>
      </w:r>
      <w:proofErr w:type="spellStart"/>
      <w:r w:rsidRPr="003A0E12">
        <w:rPr>
          <w:b/>
          <w:bCs/>
        </w:rPr>
        <w:t>Dialogus</w:t>
      </w:r>
      <w:proofErr w:type="spellEnd"/>
      <w:r w:rsidRPr="003A0E12">
        <w:rPr>
          <w:b/>
          <w:bCs/>
        </w:rPr>
        <w:t xml:space="preserve"> de </w:t>
      </w:r>
      <w:proofErr w:type="spellStart"/>
      <w:r w:rsidRPr="003A0E12">
        <w:rPr>
          <w:b/>
          <w:bCs/>
        </w:rPr>
        <w:t>oratoribus</w:t>
      </w:r>
      <w:proofErr w:type="spellEnd"/>
      <w:r w:rsidRPr="003A0E12">
        <w:rPr>
          <w:b/>
          <w:bCs/>
        </w:rPr>
        <w:t xml:space="preserve">, le </w:t>
      </w:r>
      <w:proofErr w:type="spellStart"/>
      <w:r w:rsidRPr="003A0E12">
        <w:rPr>
          <w:b/>
          <w:bCs/>
        </w:rPr>
        <w:t>Historiae</w:t>
      </w:r>
      <w:proofErr w:type="spellEnd"/>
      <w:r w:rsidRPr="003A0E12">
        <w:rPr>
          <w:b/>
          <w:bCs/>
        </w:rPr>
        <w:t>, gli Annales</w:t>
      </w:r>
    </w:p>
    <w:p w14:paraId="7D09A2AD" w14:textId="77777777" w:rsidR="003A0E12" w:rsidRPr="003A0E12" w:rsidRDefault="003A0E12" w:rsidP="003A0E12">
      <w:r w:rsidRPr="003A0E12">
        <w:t>Lettura in traduzione dei seguenti brani:</w:t>
      </w:r>
    </w:p>
    <w:p w14:paraId="75B2CE8A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Un capo barbaro denuncia l’imperialismo romano (Agricola, 30)</w:t>
      </w:r>
    </w:p>
    <w:p w14:paraId="67AA8289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 xml:space="preserve">Il programma dello storico: L’inizio delle </w:t>
      </w:r>
      <w:proofErr w:type="spellStart"/>
      <w:r w:rsidRPr="003A0E12">
        <w:rPr>
          <w:i/>
          <w:iCs/>
        </w:rPr>
        <w:t>Historiae</w:t>
      </w:r>
      <w:proofErr w:type="spellEnd"/>
      <w:r w:rsidRPr="003A0E12">
        <w:rPr>
          <w:i/>
          <w:iCs/>
        </w:rPr>
        <w:t xml:space="preserve"> (</w:t>
      </w:r>
      <w:proofErr w:type="spellStart"/>
      <w:r w:rsidRPr="003A0E12">
        <w:rPr>
          <w:i/>
          <w:iCs/>
        </w:rPr>
        <w:t>Historiae</w:t>
      </w:r>
      <w:proofErr w:type="spellEnd"/>
      <w:r w:rsidRPr="003A0E12">
        <w:rPr>
          <w:i/>
          <w:iCs/>
        </w:rPr>
        <w:t>, I, 1)</w:t>
      </w:r>
    </w:p>
    <w:p w14:paraId="135EAC19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Il proemio degli Annales: sine ira et studio (Annales, I, 1)</w:t>
      </w:r>
    </w:p>
    <w:p w14:paraId="31FCE4E5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La riflessione dello storico (Annales, IV, 32–33)</w:t>
      </w:r>
    </w:p>
    <w:p w14:paraId="4DE5E64E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Nerone è acclamato imperatore (Annales, XII, 69)</w:t>
      </w:r>
    </w:p>
    <w:p w14:paraId="07C11242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L’uccisione di Britannico (Annales, XIII, 15–16)</w:t>
      </w:r>
    </w:p>
    <w:p w14:paraId="14E6323D" w14:textId="77777777" w:rsidR="003A0E12" w:rsidRPr="003A0E12" w:rsidRDefault="003A0E12" w:rsidP="003A0E12">
      <w:pPr>
        <w:rPr>
          <w:i/>
          <w:iCs/>
        </w:rPr>
      </w:pPr>
      <w:r w:rsidRPr="003A0E12">
        <w:rPr>
          <w:i/>
          <w:iCs/>
        </w:rPr>
        <w:t>La scena del matricidio (Annales, XIV, 5; 7–8)</w:t>
      </w:r>
      <w:r w:rsidRPr="003A0E12">
        <w:rPr>
          <w:i/>
          <w:iCs/>
        </w:rPr>
        <w:tab/>
      </w:r>
    </w:p>
    <w:p w14:paraId="5E2213D8" w14:textId="77777777" w:rsidR="003A0E12" w:rsidRPr="003A0E12" w:rsidRDefault="003A0E12" w:rsidP="003A0E12">
      <w:pPr>
        <w:rPr>
          <w:b/>
          <w:bCs/>
        </w:rPr>
      </w:pPr>
      <w:r w:rsidRPr="003A0E12">
        <w:rPr>
          <w:b/>
          <w:bCs/>
        </w:rPr>
        <w:t>Apuleio: l’Apologia e Le Metamorfosi</w:t>
      </w:r>
    </w:p>
    <w:p w14:paraId="5C601C76" w14:textId="77777777" w:rsidR="003A0E12" w:rsidRPr="003A0E12" w:rsidRDefault="003A0E12" w:rsidP="003A0E12"/>
    <w:p w14:paraId="6E30B048" w14:textId="77777777" w:rsidR="003A0E12" w:rsidRPr="003A0E12" w:rsidRDefault="003A0E12" w:rsidP="003A0E12"/>
    <w:p w14:paraId="5CE7BD0E" w14:textId="77777777" w:rsidR="003A0E12" w:rsidRPr="003A0E12" w:rsidRDefault="003A0E12" w:rsidP="003A0E12"/>
    <w:p w14:paraId="414CA883" w14:textId="77777777" w:rsidR="003A0E12" w:rsidRPr="003A0E12" w:rsidRDefault="003A0E12" w:rsidP="003A0E12">
      <w:r w:rsidRPr="003A0E12">
        <w:t>Santeramo in Colle, 5/06/25</w:t>
      </w:r>
    </w:p>
    <w:p w14:paraId="34E98F0B" w14:textId="77777777" w:rsidR="003A0E12" w:rsidRPr="003A0E12" w:rsidRDefault="003A0E12" w:rsidP="003A0E12"/>
    <w:p w14:paraId="7F217095" w14:textId="77777777" w:rsidR="003A0E12" w:rsidRPr="003A0E12" w:rsidRDefault="003A0E12" w:rsidP="003A0E12">
      <w:r w:rsidRPr="003A0E12">
        <w:t>Gli alunni</w:t>
      </w:r>
    </w:p>
    <w:p w14:paraId="40E9114B" w14:textId="77777777" w:rsidR="003A0E12" w:rsidRPr="003A0E12" w:rsidRDefault="003A0E12" w:rsidP="003A0E12"/>
    <w:p w14:paraId="48494C2D" w14:textId="77777777" w:rsidR="003A0E12" w:rsidRPr="003A0E12" w:rsidRDefault="003A0E12" w:rsidP="003A0E12">
      <w:r w:rsidRPr="003A0E12">
        <w:t xml:space="preserve">                                                                                                                                              La docente </w:t>
      </w:r>
    </w:p>
    <w:p w14:paraId="3EFC43B2" w14:textId="77777777" w:rsidR="003A0E12" w:rsidRPr="003A0E12" w:rsidRDefault="003A0E12" w:rsidP="003A0E12"/>
    <w:p w14:paraId="596A299C" w14:textId="77777777" w:rsidR="003A0E12" w:rsidRPr="003A0E12" w:rsidRDefault="003A0E12" w:rsidP="003A0E12"/>
    <w:sectPr w:rsidR="003A0E12" w:rsidRPr="003A0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12"/>
    <w:rsid w:val="003A0E12"/>
    <w:rsid w:val="00A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9B5A"/>
  <w15:chartTrackingRefBased/>
  <w15:docId w15:val="{3A1A4734-B194-491F-A7E0-72C1A88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0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0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0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0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0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0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0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0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0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0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0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0E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0E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0E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0E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0E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0E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0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0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0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0E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0E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0E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0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0E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0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abbruzzese</dc:creator>
  <cp:keywords/>
  <dc:description/>
  <cp:lastModifiedBy>luigia abbruzzese</cp:lastModifiedBy>
  <cp:revision>1</cp:revision>
  <dcterms:created xsi:type="dcterms:W3CDTF">2025-06-03T14:57:00Z</dcterms:created>
  <dcterms:modified xsi:type="dcterms:W3CDTF">2025-06-03T15:01:00Z</dcterms:modified>
</cp:coreProperties>
</file>