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C0F9B" w14:textId="36C6C1FA" w:rsidR="00913662" w:rsidRDefault="00913662" w:rsidP="00913662">
      <w:pPr>
        <w:spacing w:after="0"/>
        <w:rPr>
          <w:noProof/>
        </w:rPr>
      </w:pPr>
    </w:p>
    <w:p w14:paraId="3316CFB6" w14:textId="77777777" w:rsidR="00136B47" w:rsidRDefault="00136B47" w:rsidP="00913662">
      <w:pPr>
        <w:spacing w:after="0"/>
        <w:rPr>
          <w:noProof/>
        </w:rPr>
      </w:pPr>
    </w:p>
    <w:p w14:paraId="6F738D24" w14:textId="1D25491A" w:rsidR="00136B47" w:rsidRDefault="00136B47" w:rsidP="00913662">
      <w:pPr>
        <w:spacing w:after="0"/>
        <w:rPr>
          <w:rFonts w:ascii="Calibri Light" w:hAnsi="Calibri Light" w:cs="Calibri Light"/>
          <w:noProof/>
          <w:sz w:val="32"/>
          <w:szCs w:val="32"/>
          <w:bdr w:val="none" w:sz="0" w:space="0" w:color="auto" w:frame="1"/>
        </w:rPr>
      </w:pPr>
      <w:r>
        <w:rPr>
          <w:noProof/>
          <w14:ligatures w14:val="standardContextual"/>
        </w:rPr>
        <w:drawing>
          <wp:inline distT="0" distB="0" distL="0" distR="0" wp14:anchorId="3A72196D" wp14:editId="116B4A1B">
            <wp:extent cx="6120130" cy="2040255"/>
            <wp:effectExtent l="0" t="0" r="0" b="0"/>
            <wp:docPr id="1786824441" name="Immagine 1" descr="Immagine che contiene testo, Carattere, schermata, logo&#10;&#10;Il contenuto generato dall'IA potrebbe non essere corret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824441" name="Immagine 1" descr="Immagine che contiene testo, Carattere, schermata, logo&#10;&#10;Il contenuto generato dall'IA potrebbe non essere corretto.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4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5029D" w14:textId="77777777" w:rsidR="00913662" w:rsidRDefault="00913662" w:rsidP="00136B47">
      <w:pPr>
        <w:spacing w:after="0" w:line="240" w:lineRule="auto"/>
        <w:rPr>
          <w:rFonts w:ascii="Calibri Light" w:eastAsia="Calibri" w:hAnsi="Calibri Light" w:cs="Calibri Light"/>
          <w:b/>
        </w:rPr>
      </w:pPr>
    </w:p>
    <w:p w14:paraId="2C720333" w14:textId="77777777" w:rsidR="00913662" w:rsidRDefault="00913662" w:rsidP="00913662">
      <w:pPr>
        <w:spacing w:after="0" w:line="240" w:lineRule="auto"/>
        <w:jc w:val="center"/>
        <w:rPr>
          <w:rFonts w:ascii="Calibri Light" w:eastAsia="Calibri" w:hAnsi="Calibri Light" w:cs="Calibri Light"/>
          <w:b/>
          <w:sz w:val="24"/>
          <w:szCs w:val="24"/>
        </w:rPr>
      </w:pPr>
      <w:r>
        <w:rPr>
          <w:rFonts w:ascii="Calibri Light" w:eastAsia="Calibri" w:hAnsi="Calibri Light" w:cs="Calibri Light"/>
          <w:b/>
          <w:sz w:val="24"/>
          <w:szCs w:val="24"/>
        </w:rPr>
        <w:t>ANNO SCOLASTICO 2024/2025</w:t>
      </w:r>
    </w:p>
    <w:p w14:paraId="2CF17DEA" w14:textId="03D79A09" w:rsidR="00913662" w:rsidRDefault="00913662" w:rsidP="00913662">
      <w:pPr>
        <w:spacing w:after="0" w:line="240" w:lineRule="auto"/>
        <w:jc w:val="center"/>
        <w:rPr>
          <w:rFonts w:ascii="Calibri Light" w:eastAsia="Calibri" w:hAnsi="Calibri Light" w:cs="Calibri Light"/>
          <w:b/>
          <w:sz w:val="24"/>
          <w:szCs w:val="24"/>
        </w:rPr>
      </w:pPr>
      <w:r>
        <w:rPr>
          <w:rFonts w:ascii="Calibri Light" w:eastAsia="Calibri" w:hAnsi="Calibri Light" w:cs="Calibri Light"/>
          <w:b/>
          <w:sz w:val="24"/>
          <w:szCs w:val="24"/>
        </w:rPr>
        <w:t>PROGRAMMA DI ITALIANO SVOLTO DALLA CLASSE 2BLS</w:t>
      </w:r>
    </w:p>
    <w:p w14:paraId="4778514D" w14:textId="77777777" w:rsidR="00913662" w:rsidRDefault="00913662" w:rsidP="00913662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6DD3C1E6" w14:textId="77777777" w:rsidR="00913662" w:rsidRDefault="00913662" w:rsidP="00913662">
      <w:pPr>
        <w:spacing w:after="0" w:line="240" w:lineRule="auto"/>
        <w:rPr>
          <w:rFonts w:ascii="Calibri Light" w:eastAsia="Calibri" w:hAnsi="Calibri Light" w:cs="Calibri Light"/>
          <w:b/>
          <w:sz w:val="24"/>
          <w:szCs w:val="24"/>
        </w:rPr>
      </w:pPr>
      <w:r>
        <w:rPr>
          <w:rFonts w:ascii="Calibri Light" w:eastAsia="Calibri" w:hAnsi="Calibri Light" w:cs="Calibri Light"/>
          <w:b/>
          <w:sz w:val="24"/>
          <w:szCs w:val="24"/>
        </w:rPr>
        <w:t xml:space="preserve">DOCENTE: </w:t>
      </w:r>
      <w:r>
        <w:rPr>
          <w:rFonts w:ascii="Calibri Light" w:eastAsia="Calibri" w:hAnsi="Calibri Light" w:cs="Calibri Light"/>
          <w:sz w:val="24"/>
          <w:szCs w:val="24"/>
        </w:rPr>
        <w:t xml:space="preserve">Rocco </w:t>
      </w:r>
      <w:proofErr w:type="spellStart"/>
      <w:r>
        <w:rPr>
          <w:rFonts w:ascii="Calibri Light" w:eastAsia="Calibri" w:hAnsi="Calibri Light" w:cs="Calibri Light"/>
          <w:sz w:val="24"/>
          <w:szCs w:val="24"/>
        </w:rPr>
        <w:t>Dituri</w:t>
      </w:r>
      <w:proofErr w:type="spellEnd"/>
    </w:p>
    <w:p w14:paraId="6FC286F8" w14:textId="77777777" w:rsidR="00913662" w:rsidRDefault="00913662" w:rsidP="00913662">
      <w:pPr>
        <w:spacing w:after="0" w:line="240" w:lineRule="auto"/>
        <w:jc w:val="both"/>
        <w:rPr>
          <w:rFonts w:ascii="Calibri Light" w:eastAsia="Calibri" w:hAnsi="Calibri Light" w:cs="Calibri Light"/>
          <w:sz w:val="24"/>
          <w:szCs w:val="24"/>
        </w:rPr>
      </w:pPr>
      <w:r>
        <w:rPr>
          <w:rFonts w:ascii="Calibri Light" w:eastAsia="Calibri" w:hAnsi="Calibri Light" w:cs="Calibri Light"/>
          <w:b/>
          <w:sz w:val="24"/>
          <w:szCs w:val="24"/>
        </w:rPr>
        <w:t xml:space="preserve">LIBRO DI TESTO: </w:t>
      </w:r>
      <w:r>
        <w:rPr>
          <w:rFonts w:ascii="Calibri Light" w:hAnsi="Calibri Light" w:cs="Calibri Light"/>
          <w:sz w:val="24"/>
          <w:szCs w:val="24"/>
        </w:rPr>
        <w:t xml:space="preserve">Però A., Toniolo F., </w:t>
      </w:r>
      <w:r>
        <w:rPr>
          <w:rFonts w:ascii="Calibri Light" w:hAnsi="Calibri Light" w:cs="Calibri Light"/>
          <w:i/>
          <w:iCs/>
          <w:sz w:val="24"/>
          <w:szCs w:val="24"/>
        </w:rPr>
        <w:t>Vivere i testi</w:t>
      </w:r>
      <w:r>
        <w:rPr>
          <w:rFonts w:ascii="Calibri Light" w:hAnsi="Calibri Light" w:cs="Calibri Light"/>
          <w:sz w:val="24"/>
          <w:szCs w:val="24"/>
        </w:rPr>
        <w:t xml:space="preserve">, La Nuova Italia Editrice; Sensini M., </w:t>
      </w:r>
      <w:r>
        <w:rPr>
          <w:rFonts w:ascii="Calibri Light" w:hAnsi="Calibri Light" w:cs="Calibri Light"/>
          <w:i/>
          <w:iCs/>
          <w:sz w:val="24"/>
          <w:szCs w:val="24"/>
        </w:rPr>
        <w:t>Con metodo</w:t>
      </w:r>
      <w:r>
        <w:rPr>
          <w:rFonts w:ascii="Calibri Light" w:hAnsi="Calibri Light" w:cs="Calibri Light"/>
          <w:sz w:val="24"/>
          <w:szCs w:val="24"/>
        </w:rPr>
        <w:t xml:space="preserve">, Mondadori. Manzoni A., </w:t>
      </w:r>
      <w:r>
        <w:rPr>
          <w:rFonts w:ascii="Calibri Light" w:hAnsi="Calibri Light" w:cs="Calibri Light"/>
          <w:i/>
          <w:iCs/>
          <w:sz w:val="24"/>
          <w:szCs w:val="24"/>
        </w:rPr>
        <w:t>I promessi sposi</w:t>
      </w:r>
      <w:r>
        <w:rPr>
          <w:rFonts w:ascii="Calibri Light" w:hAnsi="Calibri Light" w:cs="Calibri Light"/>
          <w:sz w:val="24"/>
          <w:szCs w:val="24"/>
        </w:rPr>
        <w:t>.</w:t>
      </w:r>
    </w:p>
    <w:p w14:paraId="14C0C006" w14:textId="77777777" w:rsidR="00913662" w:rsidRDefault="00913662" w:rsidP="00913662">
      <w:pPr>
        <w:jc w:val="both"/>
        <w:rPr>
          <w:rFonts w:ascii="Calibri Light" w:hAnsi="Calibri Light" w:cs="Calibri Light"/>
          <w:sz w:val="24"/>
          <w:szCs w:val="24"/>
        </w:rPr>
      </w:pPr>
    </w:p>
    <w:p w14:paraId="41935742" w14:textId="77777777" w:rsidR="00913662" w:rsidRDefault="00913662" w:rsidP="00913662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Modulo 1</w:t>
      </w:r>
      <w:r>
        <w:rPr>
          <w:rFonts w:ascii="Calibri Light" w:hAnsi="Calibri Light" w:cs="Calibri Light"/>
          <w:sz w:val="24"/>
          <w:szCs w:val="24"/>
        </w:rPr>
        <w:t xml:space="preserve"> (grammatica) - Dalla frase al periodo. La proposizione principale e la proposizione secondaria. Il rapporto logico tra proposizione principale e proposizione secondaria. I connettivi: pronomi e congiunzioni (coordinanti, subordinanti, disgiuntive). Le principali proposizioni secondarie: completive, dichiarative, oggettive, soggettive, causali, temporali, concessive, avversative, interrogative dirette e indirette.</w:t>
      </w:r>
    </w:p>
    <w:p w14:paraId="4C8757D7" w14:textId="77777777" w:rsidR="00913662" w:rsidRDefault="00913662" w:rsidP="00913662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Modulo 2</w:t>
      </w:r>
      <w:r>
        <w:rPr>
          <w:rFonts w:ascii="Calibri Light" w:hAnsi="Calibri Light" w:cs="Calibri Light"/>
          <w:sz w:val="24"/>
          <w:szCs w:val="24"/>
        </w:rPr>
        <w:t xml:space="preserve"> (poesia) - Il testo poetico: il verso, la rima perfetta e imperfetta, la strofa e la stanza, le figure metriche (sinalefe, sineresi, dieresi dialefe), la cesura, l’enjambement. Le forme metriche: sonetto, canzone, ode, ballata, madrigale. I registri linguistici e stilistici. Il ritmo. Paratassi e ipotassi. La connotazione e la denotazione. Le figure retoriche di posizione: anafora, chiasmo, anastrofe, iperbato. Le figure retoriche di significato: enumerazione, antitesi, analogia, metafora, iperbole, similitudine, sineddoche, personificazione, metonimia. Le figure retoriche di suono: allitterazione, onomatopea, paronomasia.  Il linguaggio figurato. La lettura di una poesia e la sua interpretazione. La parafrasi e gli elementi dell’analisi. Il commento a un testo poetico. Lettura, analisi e commento (a casa e in classe) di circa 40 poesie. </w:t>
      </w:r>
    </w:p>
    <w:p w14:paraId="7F41BD46" w14:textId="77777777" w:rsidR="00913662" w:rsidRDefault="00913662" w:rsidP="00913662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Modulo 3</w:t>
      </w:r>
      <w:r>
        <w:rPr>
          <w:rFonts w:ascii="Calibri Light" w:hAnsi="Calibri Light" w:cs="Calibri Light"/>
          <w:sz w:val="24"/>
          <w:szCs w:val="24"/>
        </w:rPr>
        <w:t xml:space="preserve"> (</w:t>
      </w:r>
      <w:r>
        <w:rPr>
          <w:rFonts w:ascii="Calibri Light" w:hAnsi="Calibri Light" w:cs="Calibri Light"/>
          <w:i/>
          <w:iCs/>
          <w:sz w:val="24"/>
          <w:szCs w:val="24"/>
        </w:rPr>
        <w:t xml:space="preserve">epica - </w:t>
      </w:r>
      <w:r>
        <w:rPr>
          <w:rFonts w:ascii="Calibri Light" w:hAnsi="Calibri Light" w:cs="Calibri Light"/>
          <w:b/>
          <w:bCs/>
          <w:sz w:val="24"/>
          <w:szCs w:val="24"/>
          <w:u w:val="single"/>
        </w:rPr>
        <w:t>non svolto nel precedente anno scolastico</w:t>
      </w:r>
      <w:r>
        <w:rPr>
          <w:rFonts w:ascii="Calibri Light" w:hAnsi="Calibri Light" w:cs="Calibri Light"/>
          <w:sz w:val="24"/>
          <w:szCs w:val="24"/>
        </w:rPr>
        <w:t>) - Introduzione all’epica omerica. La figura di Omero, la cosiddetta "questione omerica", il rapporto tra il racconto omerico e la storia, i personaggi. Lettura, parafrasi, analisi e commento del Proemio dell’</w:t>
      </w:r>
      <w:r>
        <w:rPr>
          <w:rFonts w:ascii="Calibri Light" w:hAnsi="Calibri Light" w:cs="Calibri Light"/>
          <w:i/>
          <w:iCs/>
          <w:sz w:val="24"/>
          <w:szCs w:val="24"/>
        </w:rPr>
        <w:t>Iliade</w:t>
      </w:r>
      <w:r>
        <w:rPr>
          <w:rFonts w:ascii="Calibri Light" w:hAnsi="Calibri Light" w:cs="Calibri Light"/>
          <w:sz w:val="24"/>
          <w:szCs w:val="24"/>
        </w:rPr>
        <w:t xml:space="preserve"> e dell’</w:t>
      </w:r>
      <w:r>
        <w:rPr>
          <w:rFonts w:ascii="Calibri Light" w:hAnsi="Calibri Light" w:cs="Calibri Light"/>
          <w:i/>
          <w:iCs/>
          <w:sz w:val="24"/>
          <w:szCs w:val="24"/>
        </w:rPr>
        <w:t>Odissea</w:t>
      </w:r>
      <w:r>
        <w:rPr>
          <w:rFonts w:ascii="Calibri Light" w:hAnsi="Calibri Light" w:cs="Calibri Light"/>
          <w:sz w:val="24"/>
          <w:szCs w:val="24"/>
        </w:rPr>
        <w:t>. Lettura dei brani relativi alla lite tra Achille e Agamennone, l’addio di Ettore ad Andromaca, lo scontro fra Ettore e Achille, l’incontro tra Achille e Priamo, Odisseo e il ciclope Polifemo.</w:t>
      </w:r>
    </w:p>
    <w:p w14:paraId="761DEC12" w14:textId="33387442" w:rsidR="00867F9E" w:rsidRDefault="00867F9E" w:rsidP="00913662">
      <w:pPr>
        <w:jc w:val="both"/>
        <w:rPr>
          <w:rFonts w:ascii="Calibri Light" w:hAnsi="Calibri Light" w:cs="Calibri Light"/>
          <w:sz w:val="24"/>
          <w:szCs w:val="24"/>
        </w:rPr>
      </w:pPr>
      <w:r w:rsidRPr="00867F9E">
        <w:rPr>
          <w:rFonts w:ascii="Calibri Light" w:hAnsi="Calibri Light" w:cs="Calibri Light"/>
          <w:b/>
          <w:bCs/>
          <w:sz w:val="24"/>
          <w:szCs w:val="24"/>
        </w:rPr>
        <w:t xml:space="preserve">Modulo </w:t>
      </w:r>
      <w:r w:rsidR="008B389F">
        <w:rPr>
          <w:rFonts w:ascii="Calibri Light" w:hAnsi="Calibri Light" w:cs="Calibri Light"/>
          <w:b/>
          <w:bCs/>
          <w:sz w:val="24"/>
          <w:szCs w:val="24"/>
        </w:rPr>
        <w:t>3</w:t>
      </w:r>
      <w:r>
        <w:rPr>
          <w:rFonts w:ascii="Calibri Light" w:hAnsi="Calibri Light" w:cs="Calibri Light"/>
          <w:sz w:val="24"/>
          <w:szCs w:val="24"/>
        </w:rPr>
        <w:t xml:space="preserve"> (</w:t>
      </w:r>
      <w:r w:rsidRPr="00867F9E">
        <w:rPr>
          <w:rFonts w:ascii="Calibri Light" w:hAnsi="Calibri Light" w:cs="Calibri Light"/>
          <w:i/>
          <w:iCs/>
          <w:sz w:val="24"/>
          <w:szCs w:val="24"/>
        </w:rPr>
        <w:t>teatro</w:t>
      </w:r>
      <w:r>
        <w:rPr>
          <w:rFonts w:ascii="Calibri Light" w:hAnsi="Calibri Light" w:cs="Calibri Light"/>
          <w:sz w:val="24"/>
          <w:szCs w:val="24"/>
        </w:rPr>
        <w:t xml:space="preserve">) - </w:t>
      </w:r>
      <w:r w:rsidR="00CE43D9" w:rsidRPr="00CE43D9">
        <w:rPr>
          <w:rFonts w:ascii="Calibri Light" w:hAnsi="Calibri Light" w:cs="Calibri Light"/>
          <w:sz w:val="24"/>
          <w:szCs w:val="24"/>
        </w:rPr>
        <w:t xml:space="preserve">Il linguaggio teatrale: </w:t>
      </w:r>
      <w:r w:rsidR="00CE43D9">
        <w:rPr>
          <w:rFonts w:ascii="Calibri Light" w:hAnsi="Calibri Light" w:cs="Calibri Light"/>
          <w:sz w:val="24"/>
          <w:szCs w:val="24"/>
        </w:rPr>
        <w:t xml:space="preserve">la </w:t>
      </w:r>
      <w:r w:rsidR="00CE43D9" w:rsidRPr="00CE43D9">
        <w:rPr>
          <w:rFonts w:ascii="Calibri Light" w:hAnsi="Calibri Light" w:cs="Calibri Light"/>
          <w:sz w:val="24"/>
          <w:szCs w:val="24"/>
        </w:rPr>
        <w:t>finzione scenica,</w:t>
      </w:r>
      <w:r w:rsidR="00CE43D9">
        <w:rPr>
          <w:rFonts w:ascii="Calibri Light" w:hAnsi="Calibri Light" w:cs="Calibri Light"/>
          <w:sz w:val="24"/>
          <w:szCs w:val="24"/>
        </w:rPr>
        <w:t xml:space="preserve"> il</w:t>
      </w:r>
      <w:r w:rsidR="00CE43D9" w:rsidRPr="00CE43D9">
        <w:rPr>
          <w:rFonts w:ascii="Calibri Light" w:hAnsi="Calibri Light" w:cs="Calibri Light"/>
          <w:sz w:val="24"/>
          <w:szCs w:val="24"/>
        </w:rPr>
        <w:t xml:space="preserve"> metateatro, </w:t>
      </w:r>
      <w:r w:rsidR="00CE43D9">
        <w:rPr>
          <w:rFonts w:ascii="Calibri Light" w:hAnsi="Calibri Light" w:cs="Calibri Light"/>
          <w:sz w:val="24"/>
          <w:szCs w:val="24"/>
        </w:rPr>
        <w:t xml:space="preserve">le </w:t>
      </w:r>
      <w:r w:rsidR="00CE43D9" w:rsidRPr="00CE43D9">
        <w:rPr>
          <w:rFonts w:ascii="Calibri Light" w:hAnsi="Calibri Light" w:cs="Calibri Light"/>
          <w:sz w:val="24"/>
          <w:szCs w:val="24"/>
        </w:rPr>
        <w:t>unità aristoteliche. Lo spazio teatrale: le strutture fondamentali e gli strumenti dell'attore.</w:t>
      </w:r>
      <w:r w:rsidR="00CE43D9">
        <w:rPr>
          <w:rFonts w:ascii="Calibri Light" w:hAnsi="Calibri Light" w:cs="Calibri Light"/>
          <w:sz w:val="24"/>
          <w:szCs w:val="24"/>
        </w:rPr>
        <w:t xml:space="preserve"> </w:t>
      </w:r>
      <w:r w:rsidR="00CE43D9" w:rsidRPr="00CE43D9">
        <w:rPr>
          <w:rFonts w:ascii="Calibri Light" w:hAnsi="Calibri Light" w:cs="Calibri Light"/>
          <w:sz w:val="24"/>
          <w:szCs w:val="24"/>
        </w:rPr>
        <w:t>La comunicazione teatrale. Il testo e la sua articolazione</w:t>
      </w:r>
      <w:r w:rsidR="00CE43D9">
        <w:rPr>
          <w:rFonts w:ascii="Calibri Light" w:hAnsi="Calibri Light" w:cs="Calibri Light"/>
          <w:sz w:val="24"/>
          <w:szCs w:val="24"/>
        </w:rPr>
        <w:t>:</w:t>
      </w:r>
      <w:r w:rsidR="00CE43D9" w:rsidRPr="00CE43D9">
        <w:rPr>
          <w:rFonts w:ascii="Calibri Light" w:hAnsi="Calibri Light" w:cs="Calibri Light"/>
          <w:sz w:val="24"/>
          <w:szCs w:val="24"/>
        </w:rPr>
        <w:t xml:space="preserve"> atti</w:t>
      </w:r>
      <w:r w:rsidR="00CE43D9">
        <w:rPr>
          <w:rFonts w:ascii="Calibri Light" w:hAnsi="Calibri Light" w:cs="Calibri Light"/>
          <w:sz w:val="24"/>
          <w:szCs w:val="24"/>
        </w:rPr>
        <w:t>,</w:t>
      </w:r>
      <w:r w:rsidR="00CE43D9" w:rsidRPr="00CE43D9">
        <w:rPr>
          <w:rFonts w:ascii="Calibri Light" w:hAnsi="Calibri Light" w:cs="Calibri Light"/>
          <w:sz w:val="24"/>
          <w:szCs w:val="24"/>
        </w:rPr>
        <w:t xml:space="preserve"> scene, dialoghi, personaggi muti, monologhi, "a parte" e didascalie.</w:t>
      </w:r>
      <w:r w:rsidR="00CE43D9">
        <w:rPr>
          <w:rFonts w:ascii="Calibri Light" w:hAnsi="Calibri Light" w:cs="Calibri Light"/>
          <w:sz w:val="24"/>
          <w:szCs w:val="24"/>
        </w:rPr>
        <w:t xml:space="preserve"> </w:t>
      </w:r>
      <w:r w:rsidR="00CE43D9" w:rsidRPr="00CE43D9">
        <w:rPr>
          <w:rFonts w:ascii="Calibri Light" w:hAnsi="Calibri Light" w:cs="Calibri Light"/>
          <w:sz w:val="24"/>
          <w:szCs w:val="24"/>
        </w:rPr>
        <w:t>La tragedia</w:t>
      </w:r>
      <w:r w:rsidR="00CE43D9">
        <w:rPr>
          <w:rFonts w:ascii="Calibri Light" w:hAnsi="Calibri Light" w:cs="Calibri Light"/>
          <w:sz w:val="24"/>
          <w:szCs w:val="24"/>
        </w:rPr>
        <w:t xml:space="preserve"> e la commedia</w:t>
      </w:r>
      <w:r w:rsidR="00CE43D9" w:rsidRPr="00CE43D9">
        <w:rPr>
          <w:rFonts w:ascii="Calibri Light" w:hAnsi="Calibri Light" w:cs="Calibri Light"/>
          <w:sz w:val="24"/>
          <w:szCs w:val="24"/>
        </w:rPr>
        <w:t>: origini</w:t>
      </w:r>
      <w:r w:rsidR="00CE43D9">
        <w:rPr>
          <w:rFonts w:ascii="Calibri Light" w:hAnsi="Calibri Light" w:cs="Calibri Light"/>
          <w:sz w:val="24"/>
          <w:szCs w:val="24"/>
        </w:rPr>
        <w:t>, funzione culturale</w:t>
      </w:r>
      <w:r w:rsidR="00CE43D9" w:rsidRPr="00CE43D9">
        <w:rPr>
          <w:rFonts w:ascii="Calibri Light" w:hAnsi="Calibri Light" w:cs="Calibri Light"/>
          <w:sz w:val="24"/>
          <w:szCs w:val="24"/>
        </w:rPr>
        <w:t xml:space="preserve"> </w:t>
      </w:r>
      <w:r w:rsidR="00CE43D9">
        <w:rPr>
          <w:rFonts w:ascii="Calibri Light" w:hAnsi="Calibri Light" w:cs="Calibri Light"/>
          <w:sz w:val="24"/>
          <w:szCs w:val="24"/>
        </w:rPr>
        <w:t xml:space="preserve">e caratteristiche dei due </w:t>
      </w:r>
      <w:r w:rsidR="00CE43D9" w:rsidRPr="00CE43D9">
        <w:rPr>
          <w:rFonts w:ascii="Calibri Light" w:hAnsi="Calibri Light" w:cs="Calibri Light"/>
          <w:sz w:val="24"/>
          <w:szCs w:val="24"/>
        </w:rPr>
        <w:t>gener</w:t>
      </w:r>
      <w:r w:rsidR="00CE43D9">
        <w:rPr>
          <w:rFonts w:ascii="Calibri Light" w:hAnsi="Calibri Light" w:cs="Calibri Light"/>
          <w:sz w:val="24"/>
          <w:szCs w:val="24"/>
        </w:rPr>
        <w:t>i.</w:t>
      </w:r>
    </w:p>
    <w:p w14:paraId="18073565" w14:textId="42CA483A" w:rsidR="00913662" w:rsidRDefault="00913662" w:rsidP="00913662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Modulo </w:t>
      </w:r>
      <w:r w:rsidR="008B389F">
        <w:rPr>
          <w:rFonts w:ascii="Calibri Light" w:hAnsi="Calibri Light" w:cs="Calibri Light"/>
          <w:b/>
          <w:bCs/>
          <w:sz w:val="24"/>
          <w:szCs w:val="24"/>
        </w:rPr>
        <w:t>5</w:t>
      </w:r>
      <w:r>
        <w:rPr>
          <w:rFonts w:ascii="Calibri Light" w:hAnsi="Calibri Light" w:cs="Calibri Light"/>
          <w:sz w:val="24"/>
          <w:szCs w:val="24"/>
        </w:rPr>
        <w:t xml:space="preserve"> (</w:t>
      </w:r>
      <w:r>
        <w:rPr>
          <w:rFonts w:ascii="Calibri Light" w:hAnsi="Calibri Light" w:cs="Calibri Light"/>
          <w:i/>
          <w:iCs/>
          <w:sz w:val="24"/>
          <w:szCs w:val="24"/>
        </w:rPr>
        <w:t>I promessi sposi</w:t>
      </w:r>
      <w:r>
        <w:rPr>
          <w:rFonts w:ascii="Calibri Light" w:hAnsi="Calibri Light" w:cs="Calibri Light"/>
          <w:sz w:val="24"/>
          <w:szCs w:val="24"/>
        </w:rPr>
        <w:t>) - Introduzione all’opera, biografia e poetica dell’autore, contestualizzazione, lettura integrale (in classe e a casa) di circa 20 capitoli. I restanti sono stati letti in sintesi.</w:t>
      </w:r>
    </w:p>
    <w:p w14:paraId="0E54C27A" w14:textId="75B506FA" w:rsidR="0073203F" w:rsidRPr="00136B47" w:rsidRDefault="00913662" w:rsidP="00136B47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Santeramo in Colle, 07/06/25</w:t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  <w:t>Il docente</w:t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  <w:t>Gli alunni</w:t>
      </w:r>
    </w:p>
    <w:sectPr w:rsidR="0073203F" w:rsidRPr="00136B47" w:rsidSect="00136B47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B4"/>
    <w:rsid w:val="000F4046"/>
    <w:rsid w:val="00136B47"/>
    <w:rsid w:val="004D3359"/>
    <w:rsid w:val="00564264"/>
    <w:rsid w:val="006F6617"/>
    <w:rsid w:val="0073203F"/>
    <w:rsid w:val="007B6D8F"/>
    <w:rsid w:val="008574DE"/>
    <w:rsid w:val="00867F9E"/>
    <w:rsid w:val="008B389F"/>
    <w:rsid w:val="00913662"/>
    <w:rsid w:val="00AC168A"/>
    <w:rsid w:val="00B41EB4"/>
    <w:rsid w:val="00CE43D9"/>
    <w:rsid w:val="00EA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C29BE"/>
  <w15:chartTrackingRefBased/>
  <w15:docId w15:val="{ACC69F08-F4FB-4C4D-A3CF-7F25D4F2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3662"/>
    <w:pPr>
      <w:spacing w:line="252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41EB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41EB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41EB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41EB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41EB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41EB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41EB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41EB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41EB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41E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41E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41E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41EB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41EB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41EB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41EB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41EB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41EB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41E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B41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41EB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41E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41EB4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41EB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41EB4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B41EB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41E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41EB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41E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2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DITURI</dc:creator>
  <cp:keywords/>
  <dc:description/>
  <cp:lastModifiedBy>Daniela</cp:lastModifiedBy>
  <cp:revision>2</cp:revision>
  <dcterms:created xsi:type="dcterms:W3CDTF">2025-06-16T15:48:00Z</dcterms:created>
  <dcterms:modified xsi:type="dcterms:W3CDTF">2025-06-16T15:48:00Z</dcterms:modified>
</cp:coreProperties>
</file>